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CFD0" w14:textId="309720E6" w:rsidR="008B5033" w:rsidRDefault="00460329" w:rsidP="002939E1">
      <w:pPr>
        <w:pStyle w:val="Heading1"/>
        <w:sectPr w:rsidR="008B5033" w:rsidSect="00FE0FAF">
          <w:footerReference w:type="even" r:id="rId8"/>
          <w:footerReference w:type="default" r:id="rId9"/>
          <w:pgSz w:w="12240" w:h="15840"/>
          <w:pgMar w:top="1418" w:right="1457" w:bottom="851" w:left="1418" w:header="1134" w:footer="851" w:gutter="0"/>
          <w:cols w:space="720"/>
          <w:noEndnote/>
          <w:titlePg/>
        </w:sectPr>
      </w:pPr>
      <w:bookmarkStart w:id="0" w:name="_Toc164765212"/>
      <w:bookmarkStart w:id="1" w:name="_Toc164765433"/>
      <w:r w:rsidRPr="006A3C5A">
        <w:rPr>
          <w:lang w:val="mi-NZ"/>
        </w:rPr>
        <w:t>Te Tai Tokerau</w:t>
      </w:r>
      <w:r w:rsidRPr="00460329">
        <w:t xml:space="preserve"> Regional Accessibility Strateg</w:t>
      </w:r>
      <w:bookmarkEnd w:id="0"/>
      <w:bookmarkEnd w:id="1"/>
      <w:r w:rsidR="007768DD">
        <w:t>y</w:t>
      </w:r>
    </w:p>
    <w:p w14:paraId="245958F3" w14:textId="238D546C" w:rsidR="00460329" w:rsidRPr="00460329" w:rsidRDefault="00460329" w:rsidP="00460329">
      <w:pPr>
        <w:pStyle w:val="Heading2"/>
      </w:pPr>
      <w:bookmarkStart w:id="2" w:name="_Toc164765213"/>
      <w:bookmarkStart w:id="3" w:name="_Toc164765271"/>
      <w:bookmarkStart w:id="4" w:name="_Toc164765922"/>
      <w:r w:rsidRPr="00460329">
        <w:lastRenderedPageBreak/>
        <w:t>Credits and alternative formats</w:t>
      </w:r>
      <w:bookmarkEnd w:id="2"/>
      <w:bookmarkEnd w:id="3"/>
      <w:bookmarkEnd w:id="4"/>
    </w:p>
    <w:p w14:paraId="12B626C4" w14:textId="77777777" w:rsidR="00460329" w:rsidRPr="00460329" w:rsidRDefault="00460329" w:rsidP="00460329">
      <w:r w:rsidRPr="00460329">
        <w:t>This document is also available in the following formats:</w:t>
      </w:r>
    </w:p>
    <w:p w14:paraId="70F9E16D" w14:textId="77777777" w:rsidR="00460329" w:rsidRPr="00460329" w:rsidRDefault="00460329" w:rsidP="00460329">
      <w:pPr>
        <w:pStyle w:val="ListParagraph"/>
        <w:numPr>
          <w:ilvl w:val="0"/>
          <w:numId w:val="2"/>
        </w:numPr>
        <w:ind w:left="0" w:firstLine="0"/>
      </w:pPr>
      <w:r w:rsidRPr="00460329">
        <w:t>NZSL (New Zealand Sign Language)</w:t>
      </w:r>
    </w:p>
    <w:p w14:paraId="3D4A0397" w14:textId="77777777" w:rsidR="00460329" w:rsidRPr="00460329" w:rsidRDefault="00460329" w:rsidP="00460329">
      <w:pPr>
        <w:pStyle w:val="ListParagraph"/>
        <w:numPr>
          <w:ilvl w:val="0"/>
          <w:numId w:val="2"/>
        </w:numPr>
        <w:ind w:left="0" w:firstLine="0"/>
      </w:pPr>
      <w:r w:rsidRPr="00460329">
        <w:t>Easy read</w:t>
      </w:r>
    </w:p>
    <w:p w14:paraId="5B788E65" w14:textId="77777777" w:rsidR="00460329" w:rsidRPr="00460329" w:rsidRDefault="00460329" w:rsidP="00460329">
      <w:pPr>
        <w:pStyle w:val="ListParagraph"/>
        <w:numPr>
          <w:ilvl w:val="0"/>
          <w:numId w:val="2"/>
        </w:numPr>
        <w:ind w:left="0" w:firstLine="0"/>
      </w:pPr>
      <w:r w:rsidRPr="00460329">
        <w:t>Large print</w:t>
      </w:r>
    </w:p>
    <w:p w14:paraId="3AFBB107" w14:textId="77777777" w:rsidR="00460329" w:rsidRPr="00460329" w:rsidRDefault="00460329" w:rsidP="00460329">
      <w:pPr>
        <w:pStyle w:val="ListParagraph"/>
        <w:numPr>
          <w:ilvl w:val="0"/>
          <w:numId w:val="2"/>
        </w:numPr>
        <w:ind w:left="0" w:firstLine="0"/>
      </w:pPr>
      <w:r w:rsidRPr="00460329">
        <w:t>Audio</w:t>
      </w:r>
    </w:p>
    <w:p w14:paraId="748ECFF1" w14:textId="77777777" w:rsidR="00460329" w:rsidRDefault="00460329" w:rsidP="00460329">
      <w:pPr>
        <w:pStyle w:val="ListParagraph"/>
        <w:numPr>
          <w:ilvl w:val="0"/>
          <w:numId w:val="2"/>
        </w:numPr>
        <w:ind w:left="0" w:firstLine="0"/>
      </w:pPr>
      <w:r w:rsidRPr="00460329">
        <w:t>Te Reo Māori</w:t>
      </w:r>
    </w:p>
    <w:p w14:paraId="6CD0D25A" w14:textId="77777777" w:rsidR="00460329" w:rsidRDefault="00460329" w:rsidP="00460329">
      <w:pPr>
        <w:pStyle w:val="ListParagraph"/>
        <w:numPr>
          <w:ilvl w:val="0"/>
          <w:numId w:val="2"/>
        </w:numPr>
        <w:ind w:left="0" w:firstLine="0"/>
      </w:pPr>
      <w:r w:rsidRPr="00460329">
        <w:t>Electronic Braille - hard copy Braille will be made available upon request</w:t>
      </w:r>
    </w:p>
    <w:p w14:paraId="6BFCDAC8" w14:textId="74145567" w:rsidR="00460329" w:rsidRPr="00460329" w:rsidRDefault="00460329" w:rsidP="00460329">
      <w:pPr>
        <w:pStyle w:val="ListParagraph"/>
        <w:numPr>
          <w:ilvl w:val="0"/>
          <w:numId w:val="2"/>
        </w:numPr>
        <w:ind w:left="0" w:firstLine="0"/>
      </w:pPr>
      <w:r w:rsidRPr="00460329">
        <w:t xml:space="preserve">If you are Deaf, hard of hearing, deafblind, speech impaired or find it hard to talk, you can use the </w:t>
      </w:r>
      <w:hyperlink r:id="rId10" w:history="1">
        <w:r w:rsidRPr="00460329">
          <w:rPr>
            <w:rStyle w:val="Hyperlink"/>
          </w:rPr>
          <w:t>New Zealand Relay Service</w:t>
        </w:r>
      </w:hyperlink>
    </w:p>
    <w:p w14:paraId="5E620EE9" w14:textId="77777777" w:rsidR="00460329" w:rsidRPr="00460329" w:rsidRDefault="00460329" w:rsidP="00460329">
      <w:r w:rsidRPr="00460329">
        <w:t xml:space="preserve">This document was put together by the Councils of </w:t>
      </w:r>
      <w:r w:rsidRPr="006A3C5A">
        <w:rPr>
          <w:lang w:val="mi-NZ"/>
        </w:rPr>
        <w:t>Te Tai Tokerau</w:t>
      </w:r>
      <w:r w:rsidRPr="00460329">
        <w:t xml:space="preserve"> (Northland). When you see the word ‘we’ - it means the following Councils:</w:t>
      </w:r>
    </w:p>
    <w:p w14:paraId="72E2DBFB" w14:textId="77777777" w:rsidR="00460329" w:rsidRPr="00460329" w:rsidRDefault="00460329" w:rsidP="00460329">
      <w:pPr>
        <w:pStyle w:val="ListParagraph"/>
        <w:numPr>
          <w:ilvl w:val="0"/>
          <w:numId w:val="3"/>
        </w:numPr>
        <w:ind w:left="0" w:firstLine="0"/>
      </w:pPr>
      <w:r w:rsidRPr="00460329">
        <w:t>Northland Regional Council (NRC)</w:t>
      </w:r>
    </w:p>
    <w:p w14:paraId="041E1623" w14:textId="77777777" w:rsidR="00460329" w:rsidRPr="00460329" w:rsidRDefault="00460329" w:rsidP="00460329">
      <w:pPr>
        <w:pStyle w:val="ListParagraph"/>
        <w:numPr>
          <w:ilvl w:val="0"/>
          <w:numId w:val="3"/>
        </w:numPr>
        <w:ind w:left="0" w:firstLine="0"/>
      </w:pPr>
      <w:r w:rsidRPr="006A3C5A">
        <w:rPr>
          <w:lang w:val="mi-NZ"/>
        </w:rPr>
        <w:t>Te Kaunihera o Te Hiku o te Ika</w:t>
      </w:r>
      <w:r w:rsidRPr="00460329">
        <w:t xml:space="preserve"> - Far North District Council (FNDC)</w:t>
      </w:r>
    </w:p>
    <w:p w14:paraId="1143EA33" w14:textId="77777777" w:rsidR="00460329" w:rsidRPr="00460329" w:rsidRDefault="00460329" w:rsidP="00460329">
      <w:pPr>
        <w:pStyle w:val="ListParagraph"/>
        <w:numPr>
          <w:ilvl w:val="0"/>
          <w:numId w:val="3"/>
        </w:numPr>
        <w:ind w:left="0" w:firstLine="0"/>
      </w:pPr>
      <w:r w:rsidRPr="00460329">
        <w:t>Kaipara District Council (KDC)</w:t>
      </w:r>
    </w:p>
    <w:p w14:paraId="4F60A536" w14:textId="757C63D1" w:rsidR="00460329" w:rsidRDefault="00460329" w:rsidP="00460329">
      <w:pPr>
        <w:pStyle w:val="ListParagraph"/>
        <w:numPr>
          <w:ilvl w:val="0"/>
          <w:numId w:val="3"/>
        </w:numPr>
        <w:ind w:left="0" w:firstLine="0"/>
      </w:pPr>
      <w:r w:rsidRPr="00460329">
        <w:t>Whangarei District Council (WDC)</w:t>
      </w:r>
    </w:p>
    <w:p w14:paraId="5D1F12DA" w14:textId="58436696" w:rsidR="00460329" w:rsidRDefault="008B5033" w:rsidP="008B5033">
      <w:r>
        <w:rPr>
          <w:noProof/>
        </w:rPr>
        <w:drawing>
          <wp:inline distT="0" distB="0" distL="0" distR="0" wp14:anchorId="5FEB5F91" wp14:editId="6A97516B">
            <wp:extent cx="1320010" cy="434340"/>
            <wp:effectExtent l="0" t="0" r="0" b="0"/>
            <wp:docPr id="654881089" name="Picture 4" descr="Northland Regiona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81089" name="Picture 4" descr="Northland Regional Council logo"/>
                    <pic:cNvPicPr/>
                  </pic:nvPicPr>
                  <pic:blipFill rotWithShape="1">
                    <a:blip r:embed="rId11" cstate="print">
                      <a:extLst>
                        <a:ext uri="{28A0092B-C50C-407E-A947-70E740481C1C}">
                          <a14:useLocalDpi xmlns:a14="http://schemas.microsoft.com/office/drawing/2010/main" val="0"/>
                        </a:ext>
                      </a:extLst>
                    </a:blip>
                    <a:srcRect l="3316" t="1" b="13917"/>
                    <a:stretch/>
                  </pic:blipFill>
                  <pic:spPr bwMode="auto">
                    <a:xfrm>
                      <a:off x="0" y="0"/>
                      <a:ext cx="1377145" cy="45314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108FFDFF" wp14:editId="306CD05E">
            <wp:extent cx="1347458" cy="506730"/>
            <wp:effectExtent l="0" t="0" r="0" b="1270"/>
            <wp:docPr id="1239802883" name="Picture 3" descr="Far North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02883" name="Picture 3" descr="Far North District Council logo"/>
                    <pic:cNvPicPr/>
                  </pic:nvPicPr>
                  <pic:blipFill rotWithShape="1">
                    <a:blip r:embed="rId12">
                      <a:extLst>
                        <a:ext uri="{28A0092B-C50C-407E-A947-70E740481C1C}">
                          <a14:useLocalDpi xmlns:a14="http://schemas.microsoft.com/office/drawing/2010/main" val="0"/>
                        </a:ext>
                      </a:extLst>
                    </a:blip>
                    <a:srcRect l="6882" t="-1" b="13215"/>
                    <a:stretch/>
                  </pic:blipFill>
                  <pic:spPr bwMode="auto">
                    <a:xfrm>
                      <a:off x="0" y="0"/>
                      <a:ext cx="1348160" cy="506994"/>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1E39A4AA" wp14:editId="174A8784">
            <wp:extent cx="1382536" cy="515620"/>
            <wp:effectExtent l="0" t="0" r="0" b="5080"/>
            <wp:docPr id="1728755567" name="Picture 6" descr="Kaipara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755567" name="Picture 6" descr="Kaipara District logo"/>
                    <pic:cNvPicPr/>
                  </pic:nvPicPr>
                  <pic:blipFill rotWithShape="1">
                    <a:blip r:embed="rId13" cstate="print">
                      <a:extLst>
                        <a:ext uri="{28A0092B-C50C-407E-A947-70E740481C1C}">
                          <a14:useLocalDpi xmlns:a14="http://schemas.microsoft.com/office/drawing/2010/main" val="0"/>
                        </a:ext>
                      </a:extLst>
                    </a:blip>
                    <a:srcRect l="4383" b="13820"/>
                    <a:stretch/>
                  </pic:blipFill>
                  <pic:spPr bwMode="auto">
                    <a:xfrm>
                      <a:off x="0" y="0"/>
                      <a:ext cx="1427121" cy="53224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4B3F46B5" wp14:editId="30D5DB4B">
            <wp:extent cx="1186004" cy="742260"/>
            <wp:effectExtent l="0" t="0" r="0" b="0"/>
            <wp:docPr id="2057698173" name="Picture 7" descr="Whangarei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698173" name="Picture 7" descr="Whangarei District Council logo"/>
                    <pic:cNvPicPr/>
                  </pic:nvPicPr>
                  <pic:blipFill rotWithShape="1">
                    <a:blip r:embed="rId14" cstate="print">
                      <a:extLst>
                        <a:ext uri="{28A0092B-C50C-407E-A947-70E740481C1C}">
                          <a14:useLocalDpi xmlns:a14="http://schemas.microsoft.com/office/drawing/2010/main" val="0"/>
                        </a:ext>
                      </a:extLst>
                    </a:blip>
                    <a:srcRect l="7291" r="5872" b="13013"/>
                    <a:stretch/>
                  </pic:blipFill>
                  <pic:spPr bwMode="auto">
                    <a:xfrm>
                      <a:off x="0" y="0"/>
                      <a:ext cx="1212119" cy="758604"/>
                    </a:xfrm>
                    <a:prstGeom prst="rect">
                      <a:avLst/>
                    </a:prstGeom>
                    <a:ln>
                      <a:noFill/>
                    </a:ln>
                    <a:extLst>
                      <a:ext uri="{53640926-AAD7-44D8-BBD7-CCE9431645EC}">
                        <a14:shadowObscured xmlns:a14="http://schemas.microsoft.com/office/drawing/2010/main"/>
                      </a:ext>
                    </a:extLst>
                  </pic:spPr>
                </pic:pic>
              </a:graphicData>
            </a:graphic>
          </wp:inline>
        </w:drawing>
      </w:r>
      <w:r w:rsidR="00460329">
        <w:br w:type="page"/>
      </w:r>
    </w:p>
    <w:p w14:paraId="621DFEC1" w14:textId="77777777" w:rsidR="00ED5EDA" w:rsidRDefault="00460329" w:rsidP="00ED5EDA">
      <w:pPr>
        <w:pStyle w:val="Heading2"/>
      </w:pPr>
      <w:bookmarkStart w:id="5" w:name="_Toc164765214"/>
      <w:bookmarkStart w:id="6" w:name="_Toc164765272"/>
      <w:bookmarkStart w:id="7" w:name="_Toc164765923"/>
      <w:r w:rsidRPr="00460329">
        <w:lastRenderedPageBreak/>
        <w:t>Contents</w:t>
      </w:r>
      <w:bookmarkEnd w:id="5"/>
      <w:bookmarkEnd w:id="6"/>
      <w:bookmarkEnd w:id="7"/>
    </w:p>
    <w:p w14:paraId="1F999E31" w14:textId="073D8294" w:rsidR="00ED5EDA" w:rsidRDefault="00ED5EDA" w:rsidP="00254702">
      <w:pPr>
        <w:pStyle w:val="TOC1"/>
        <w:rPr>
          <w:rFonts w:eastAsiaTheme="minorEastAsia"/>
          <w:noProof/>
          <w:szCs w:val="24"/>
          <w:lang w:eastAsia="en-GB"/>
        </w:rPr>
      </w:pPr>
      <w:r>
        <w:fldChar w:fldCharType="begin"/>
      </w:r>
      <w:r>
        <w:instrText xml:space="preserve"> TOC \u \t "Heading 2,1" </w:instrText>
      </w:r>
      <w:r>
        <w:fldChar w:fldCharType="separate"/>
      </w:r>
      <w:r>
        <w:rPr>
          <w:noProof/>
        </w:rPr>
        <w:t>What do we mean by accessible?</w:t>
      </w:r>
      <w:r>
        <w:rPr>
          <w:noProof/>
        </w:rPr>
        <w:tab/>
      </w:r>
      <w:r>
        <w:rPr>
          <w:noProof/>
        </w:rPr>
        <w:fldChar w:fldCharType="begin"/>
      </w:r>
      <w:r>
        <w:rPr>
          <w:noProof/>
        </w:rPr>
        <w:instrText xml:space="preserve"> PAGEREF _Toc164765924 \h </w:instrText>
      </w:r>
      <w:r>
        <w:rPr>
          <w:noProof/>
        </w:rPr>
      </w:r>
      <w:r>
        <w:rPr>
          <w:noProof/>
        </w:rPr>
        <w:fldChar w:fldCharType="separate"/>
      </w:r>
      <w:r w:rsidR="00254702">
        <w:rPr>
          <w:noProof/>
        </w:rPr>
        <w:t>4</w:t>
      </w:r>
      <w:r>
        <w:rPr>
          <w:noProof/>
        </w:rPr>
        <w:fldChar w:fldCharType="end"/>
      </w:r>
    </w:p>
    <w:p w14:paraId="63569098" w14:textId="37D20933" w:rsidR="00ED5EDA" w:rsidRDefault="00ED5EDA" w:rsidP="00254702">
      <w:pPr>
        <w:pStyle w:val="TOC1"/>
        <w:rPr>
          <w:rFonts w:eastAsiaTheme="minorEastAsia"/>
          <w:noProof/>
          <w:szCs w:val="24"/>
          <w:lang w:eastAsia="en-GB"/>
        </w:rPr>
      </w:pPr>
      <w:r>
        <w:rPr>
          <w:noProof/>
        </w:rPr>
        <w:t>What do we mean by disability?</w:t>
      </w:r>
      <w:r>
        <w:rPr>
          <w:noProof/>
        </w:rPr>
        <w:tab/>
      </w:r>
      <w:r>
        <w:rPr>
          <w:noProof/>
        </w:rPr>
        <w:fldChar w:fldCharType="begin"/>
      </w:r>
      <w:r>
        <w:rPr>
          <w:noProof/>
        </w:rPr>
        <w:instrText xml:space="preserve"> PAGEREF _Toc164765925 \h </w:instrText>
      </w:r>
      <w:r>
        <w:rPr>
          <w:noProof/>
        </w:rPr>
      </w:r>
      <w:r>
        <w:rPr>
          <w:noProof/>
        </w:rPr>
        <w:fldChar w:fldCharType="separate"/>
      </w:r>
      <w:r w:rsidR="00254702">
        <w:rPr>
          <w:noProof/>
        </w:rPr>
        <w:t>5</w:t>
      </w:r>
      <w:r>
        <w:rPr>
          <w:noProof/>
        </w:rPr>
        <w:fldChar w:fldCharType="end"/>
      </w:r>
    </w:p>
    <w:p w14:paraId="0AF60C69" w14:textId="174A84C6" w:rsidR="00ED5EDA" w:rsidRDefault="00ED5EDA" w:rsidP="00254702">
      <w:pPr>
        <w:pStyle w:val="TOC1"/>
        <w:rPr>
          <w:rFonts w:eastAsiaTheme="minorEastAsia"/>
          <w:noProof/>
          <w:szCs w:val="24"/>
          <w:lang w:eastAsia="en-GB"/>
        </w:rPr>
      </w:pPr>
      <w:r>
        <w:rPr>
          <w:noProof/>
        </w:rPr>
        <w:t>Accessibility affects everyone</w:t>
      </w:r>
      <w:r>
        <w:rPr>
          <w:noProof/>
        </w:rPr>
        <w:tab/>
      </w:r>
      <w:r>
        <w:rPr>
          <w:noProof/>
        </w:rPr>
        <w:fldChar w:fldCharType="begin"/>
      </w:r>
      <w:r>
        <w:rPr>
          <w:noProof/>
        </w:rPr>
        <w:instrText xml:space="preserve"> PAGEREF _Toc164765926 \h </w:instrText>
      </w:r>
      <w:r>
        <w:rPr>
          <w:noProof/>
        </w:rPr>
      </w:r>
      <w:r>
        <w:rPr>
          <w:noProof/>
        </w:rPr>
        <w:fldChar w:fldCharType="separate"/>
      </w:r>
      <w:r w:rsidR="00254702">
        <w:rPr>
          <w:noProof/>
        </w:rPr>
        <w:t>5</w:t>
      </w:r>
      <w:r>
        <w:rPr>
          <w:noProof/>
        </w:rPr>
        <w:fldChar w:fldCharType="end"/>
      </w:r>
    </w:p>
    <w:p w14:paraId="1C46CEEB" w14:textId="0C29131D" w:rsidR="00ED5EDA" w:rsidRDefault="00ED5EDA" w:rsidP="00254702">
      <w:pPr>
        <w:pStyle w:val="TOC1"/>
        <w:rPr>
          <w:rFonts w:eastAsiaTheme="minorEastAsia"/>
          <w:noProof/>
          <w:szCs w:val="24"/>
          <w:lang w:eastAsia="en-GB"/>
        </w:rPr>
      </w:pPr>
      <w:r>
        <w:rPr>
          <w:noProof/>
        </w:rPr>
        <w:t>Language</w:t>
      </w:r>
      <w:r>
        <w:rPr>
          <w:noProof/>
        </w:rPr>
        <w:tab/>
      </w:r>
      <w:r>
        <w:rPr>
          <w:noProof/>
        </w:rPr>
        <w:fldChar w:fldCharType="begin"/>
      </w:r>
      <w:r>
        <w:rPr>
          <w:noProof/>
        </w:rPr>
        <w:instrText xml:space="preserve"> PAGEREF _Toc164765927 \h </w:instrText>
      </w:r>
      <w:r>
        <w:rPr>
          <w:noProof/>
        </w:rPr>
      </w:r>
      <w:r>
        <w:rPr>
          <w:noProof/>
        </w:rPr>
        <w:fldChar w:fldCharType="separate"/>
      </w:r>
      <w:r w:rsidR="00254702">
        <w:rPr>
          <w:noProof/>
        </w:rPr>
        <w:t>6</w:t>
      </w:r>
      <w:r>
        <w:rPr>
          <w:noProof/>
        </w:rPr>
        <w:fldChar w:fldCharType="end"/>
      </w:r>
    </w:p>
    <w:p w14:paraId="637CDEBE" w14:textId="0378D556" w:rsidR="00ED5EDA" w:rsidRDefault="00ED5EDA" w:rsidP="00254702">
      <w:pPr>
        <w:pStyle w:val="TOC1"/>
        <w:rPr>
          <w:rFonts w:eastAsiaTheme="minorEastAsia"/>
          <w:noProof/>
          <w:szCs w:val="24"/>
          <w:lang w:eastAsia="en-GB"/>
        </w:rPr>
      </w:pPr>
      <w:r>
        <w:rPr>
          <w:noProof/>
        </w:rPr>
        <w:t>Intersectionality</w:t>
      </w:r>
      <w:r>
        <w:rPr>
          <w:noProof/>
        </w:rPr>
        <w:tab/>
      </w:r>
      <w:r>
        <w:rPr>
          <w:noProof/>
        </w:rPr>
        <w:fldChar w:fldCharType="begin"/>
      </w:r>
      <w:r>
        <w:rPr>
          <w:noProof/>
        </w:rPr>
        <w:instrText xml:space="preserve"> PAGEREF _Toc164765928 \h </w:instrText>
      </w:r>
      <w:r>
        <w:rPr>
          <w:noProof/>
        </w:rPr>
      </w:r>
      <w:r>
        <w:rPr>
          <w:noProof/>
        </w:rPr>
        <w:fldChar w:fldCharType="separate"/>
      </w:r>
      <w:r w:rsidR="00254702">
        <w:rPr>
          <w:noProof/>
        </w:rPr>
        <w:t>7</w:t>
      </w:r>
      <w:r>
        <w:rPr>
          <w:noProof/>
        </w:rPr>
        <w:fldChar w:fldCharType="end"/>
      </w:r>
    </w:p>
    <w:p w14:paraId="487A02E7" w14:textId="197C23A8" w:rsidR="00ED5EDA" w:rsidRDefault="00ED5EDA" w:rsidP="00254702">
      <w:pPr>
        <w:pStyle w:val="TOC1"/>
        <w:rPr>
          <w:rFonts w:eastAsiaTheme="minorEastAsia"/>
          <w:noProof/>
          <w:szCs w:val="24"/>
          <w:lang w:eastAsia="en-GB"/>
        </w:rPr>
      </w:pPr>
      <w:r>
        <w:rPr>
          <w:noProof/>
        </w:rPr>
        <w:t>Human rights model of disability</w:t>
      </w:r>
      <w:r>
        <w:rPr>
          <w:noProof/>
        </w:rPr>
        <w:tab/>
      </w:r>
      <w:r>
        <w:rPr>
          <w:noProof/>
        </w:rPr>
        <w:fldChar w:fldCharType="begin"/>
      </w:r>
      <w:r>
        <w:rPr>
          <w:noProof/>
        </w:rPr>
        <w:instrText xml:space="preserve"> PAGEREF _Toc164765929 \h </w:instrText>
      </w:r>
      <w:r>
        <w:rPr>
          <w:noProof/>
        </w:rPr>
      </w:r>
      <w:r>
        <w:rPr>
          <w:noProof/>
        </w:rPr>
        <w:fldChar w:fldCharType="separate"/>
      </w:r>
      <w:r w:rsidR="00254702">
        <w:rPr>
          <w:noProof/>
        </w:rPr>
        <w:t>8</w:t>
      </w:r>
      <w:r>
        <w:rPr>
          <w:noProof/>
        </w:rPr>
        <w:fldChar w:fldCharType="end"/>
      </w:r>
    </w:p>
    <w:p w14:paraId="0BCE36A1" w14:textId="5EE3CBB4" w:rsidR="00ED5EDA" w:rsidRDefault="00ED5EDA" w:rsidP="00254702">
      <w:pPr>
        <w:pStyle w:val="TOC1"/>
        <w:rPr>
          <w:rFonts w:eastAsiaTheme="minorEastAsia"/>
          <w:noProof/>
          <w:szCs w:val="24"/>
          <w:lang w:eastAsia="en-GB"/>
        </w:rPr>
      </w:pPr>
      <w:r>
        <w:rPr>
          <w:noProof/>
        </w:rPr>
        <w:t>Why are we doing this?</w:t>
      </w:r>
      <w:r>
        <w:rPr>
          <w:noProof/>
        </w:rPr>
        <w:tab/>
      </w:r>
      <w:r>
        <w:rPr>
          <w:noProof/>
        </w:rPr>
        <w:fldChar w:fldCharType="begin"/>
      </w:r>
      <w:r>
        <w:rPr>
          <w:noProof/>
        </w:rPr>
        <w:instrText xml:space="preserve"> PAGEREF _Toc164765930 \h </w:instrText>
      </w:r>
      <w:r>
        <w:rPr>
          <w:noProof/>
        </w:rPr>
      </w:r>
      <w:r>
        <w:rPr>
          <w:noProof/>
        </w:rPr>
        <w:fldChar w:fldCharType="separate"/>
      </w:r>
      <w:r w:rsidR="00254702">
        <w:rPr>
          <w:noProof/>
        </w:rPr>
        <w:t>9</w:t>
      </w:r>
      <w:r>
        <w:rPr>
          <w:noProof/>
        </w:rPr>
        <w:fldChar w:fldCharType="end"/>
      </w:r>
    </w:p>
    <w:p w14:paraId="011288BF" w14:textId="07E00D59" w:rsidR="00ED5EDA" w:rsidRDefault="00ED5EDA" w:rsidP="00254702">
      <w:pPr>
        <w:pStyle w:val="TOC1"/>
        <w:rPr>
          <w:rFonts w:eastAsiaTheme="minorEastAsia"/>
          <w:noProof/>
          <w:szCs w:val="24"/>
          <w:lang w:eastAsia="en-GB"/>
        </w:rPr>
      </w:pPr>
      <w:r>
        <w:rPr>
          <w:noProof/>
        </w:rPr>
        <w:t>Te Tai Tokerau – Northland District Council Wards</w:t>
      </w:r>
      <w:r>
        <w:rPr>
          <w:noProof/>
        </w:rPr>
        <w:tab/>
      </w:r>
      <w:r>
        <w:rPr>
          <w:noProof/>
        </w:rPr>
        <w:fldChar w:fldCharType="begin"/>
      </w:r>
      <w:r>
        <w:rPr>
          <w:noProof/>
        </w:rPr>
        <w:instrText xml:space="preserve"> PAGEREF _Toc164765931 \h </w:instrText>
      </w:r>
      <w:r>
        <w:rPr>
          <w:noProof/>
        </w:rPr>
      </w:r>
      <w:r>
        <w:rPr>
          <w:noProof/>
        </w:rPr>
        <w:fldChar w:fldCharType="separate"/>
      </w:r>
      <w:r w:rsidR="00254702">
        <w:rPr>
          <w:noProof/>
        </w:rPr>
        <w:t>10</w:t>
      </w:r>
      <w:r>
        <w:rPr>
          <w:noProof/>
        </w:rPr>
        <w:fldChar w:fldCharType="end"/>
      </w:r>
    </w:p>
    <w:p w14:paraId="3F14BB16" w14:textId="1A4CA9F7" w:rsidR="00ED5EDA" w:rsidRDefault="00ED5EDA" w:rsidP="00254702">
      <w:pPr>
        <w:pStyle w:val="TOC1"/>
        <w:rPr>
          <w:rFonts w:eastAsiaTheme="minorEastAsia"/>
          <w:noProof/>
          <w:szCs w:val="24"/>
          <w:lang w:eastAsia="en-GB"/>
        </w:rPr>
      </w:pPr>
      <w:r>
        <w:rPr>
          <w:noProof/>
        </w:rPr>
        <w:t>What do councils do?</w:t>
      </w:r>
      <w:r>
        <w:rPr>
          <w:noProof/>
        </w:rPr>
        <w:tab/>
      </w:r>
      <w:r>
        <w:rPr>
          <w:noProof/>
        </w:rPr>
        <w:fldChar w:fldCharType="begin"/>
      </w:r>
      <w:r>
        <w:rPr>
          <w:noProof/>
        </w:rPr>
        <w:instrText xml:space="preserve"> PAGEREF _Toc164765932 \h </w:instrText>
      </w:r>
      <w:r>
        <w:rPr>
          <w:noProof/>
        </w:rPr>
      </w:r>
      <w:r>
        <w:rPr>
          <w:noProof/>
        </w:rPr>
        <w:fldChar w:fldCharType="separate"/>
      </w:r>
      <w:r w:rsidR="00254702">
        <w:rPr>
          <w:noProof/>
        </w:rPr>
        <w:t>10</w:t>
      </w:r>
      <w:r>
        <w:rPr>
          <w:noProof/>
        </w:rPr>
        <w:fldChar w:fldCharType="end"/>
      </w:r>
    </w:p>
    <w:p w14:paraId="195A2193" w14:textId="3246FA4F" w:rsidR="00ED5EDA" w:rsidRDefault="00ED5EDA" w:rsidP="00254702">
      <w:pPr>
        <w:pStyle w:val="TOC1"/>
        <w:rPr>
          <w:rFonts w:eastAsiaTheme="minorEastAsia"/>
          <w:noProof/>
          <w:szCs w:val="24"/>
          <w:lang w:eastAsia="en-GB"/>
        </w:rPr>
      </w:pPr>
      <w:r>
        <w:rPr>
          <w:noProof/>
        </w:rPr>
        <w:t>Regional Approach</w:t>
      </w:r>
      <w:r>
        <w:rPr>
          <w:noProof/>
        </w:rPr>
        <w:tab/>
      </w:r>
      <w:r>
        <w:rPr>
          <w:noProof/>
        </w:rPr>
        <w:fldChar w:fldCharType="begin"/>
      </w:r>
      <w:r>
        <w:rPr>
          <w:noProof/>
        </w:rPr>
        <w:instrText xml:space="preserve"> PAGEREF _Toc164765933 \h </w:instrText>
      </w:r>
      <w:r>
        <w:rPr>
          <w:noProof/>
        </w:rPr>
      </w:r>
      <w:r>
        <w:rPr>
          <w:noProof/>
        </w:rPr>
        <w:fldChar w:fldCharType="separate"/>
      </w:r>
      <w:r w:rsidR="00254702">
        <w:rPr>
          <w:noProof/>
        </w:rPr>
        <w:t>11</w:t>
      </w:r>
      <w:r>
        <w:rPr>
          <w:noProof/>
        </w:rPr>
        <w:fldChar w:fldCharType="end"/>
      </w:r>
    </w:p>
    <w:p w14:paraId="31C6B688" w14:textId="004F9ECC" w:rsidR="00ED5EDA" w:rsidRDefault="00ED5EDA" w:rsidP="00254702">
      <w:pPr>
        <w:pStyle w:val="TOC1"/>
        <w:rPr>
          <w:rFonts w:eastAsiaTheme="minorEastAsia"/>
          <w:noProof/>
          <w:szCs w:val="24"/>
          <w:lang w:eastAsia="en-GB"/>
        </w:rPr>
      </w:pPr>
      <w:r>
        <w:rPr>
          <w:noProof/>
        </w:rPr>
        <w:t>Who was involved?</w:t>
      </w:r>
      <w:r>
        <w:rPr>
          <w:noProof/>
        </w:rPr>
        <w:tab/>
      </w:r>
      <w:r>
        <w:rPr>
          <w:noProof/>
        </w:rPr>
        <w:fldChar w:fldCharType="begin"/>
      </w:r>
      <w:r>
        <w:rPr>
          <w:noProof/>
        </w:rPr>
        <w:instrText xml:space="preserve"> PAGEREF _Toc164765934 \h </w:instrText>
      </w:r>
      <w:r>
        <w:rPr>
          <w:noProof/>
        </w:rPr>
      </w:r>
      <w:r>
        <w:rPr>
          <w:noProof/>
        </w:rPr>
        <w:fldChar w:fldCharType="separate"/>
      </w:r>
      <w:r w:rsidR="00254702">
        <w:rPr>
          <w:noProof/>
        </w:rPr>
        <w:t>12</w:t>
      </w:r>
      <w:r>
        <w:rPr>
          <w:noProof/>
        </w:rPr>
        <w:fldChar w:fldCharType="end"/>
      </w:r>
    </w:p>
    <w:p w14:paraId="2F5546BD" w14:textId="4C98FE4E" w:rsidR="00ED5EDA" w:rsidRDefault="00ED5EDA" w:rsidP="00254702">
      <w:pPr>
        <w:pStyle w:val="TOC1"/>
        <w:rPr>
          <w:rFonts w:eastAsiaTheme="minorEastAsia"/>
          <w:noProof/>
          <w:szCs w:val="24"/>
          <w:lang w:eastAsia="en-GB"/>
        </w:rPr>
      </w:pPr>
      <w:r>
        <w:rPr>
          <w:noProof/>
        </w:rPr>
        <w:t>Our community</w:t>
      </w:r>
      <w:r>
        <w:rPr>
          <w:noProof/>
        </w:rPr>
        <w:tab/>
      </w:r>
      <w:r>
        <w:rPr>
          <w:noProof/>
        </w:rPr>
        <w:fldChar w:fldCharType="begin"/>
      </w:r>
      <w:r>
        <w:rPr>
          <w:noProof/>
        </w:rPr>
        <w:instrText xml:space="preserve"> PAGEREF _Toc164765935 \h </w:instrText>
      </w:r>
      <w:r>
        <w:rPr>
          <w:noProof/>
        </w:rPr>
      </w:r>
      <w:r>
        <w:rPr>
          <w:noProof/>
        </w:rPr>
        <w:fldChar w:fldCharType="separate"/>
      </w:r>
      <w:r w:rsidR="00254702">
        <w:rPr>
          <w:noProof/>
        </w:rPr>
        <w:t>13</w:t>
      </w:r>
      <w:r>
        <w:rPr>
          <w:noProof/>
        </w:rPr>
        <w:fldChar w:fldCharType="end"/>
      </w:r>
    </w:p>
    <w:p w14:paraId="75879780" w14:textId="329FF2AE" w:rsidR="00ED5EDA" w:rsidRDefault="00ED5EDA" w:rsidP="00254702">
      <w:pPr>
        <w:pStyle w:val="TOC1"/>
        <w:rPr>
          <w:rFonts w:eastAsiaTheme="minorEastAsia"/>
          <w:noProof/>
          <w:szCs w:val="24"/>
          <w:lang w:eastAsia="en-GB"/>
        </w:rPr>
      </w:pPr>
      <w:r>
        <w:rPr>
          <w:noProof/>
        </w:rPr>
        <w:t>Key documents and strategic links</w:t>
      </w:r>
      <w:r>
        <w:rPr>
          <w:noProof/>
        </w:rPr>
        <w:tab/>
      </w:r>
      <w:r>
        <w:rPr>
          <w:noProof/>
        </w:rPr>
        <w:fldChar w:fldCharType="begin"/>
      </w:r>
      <w:r>
        <w:rPr>
          <w:noProof/>
        </w:rPr>
        <w:instrText xml:space="preserve"> PAGEREF _Toc164765936 \h </w:instrText>
      </w:r>
      <w:r>
        <w:rPr>
          <w:noProof/>
        </w:rPr>
      </w:r>
      <w:r>
        <w:rPr>
          <w:noProof/>
        </w:rPr>
        <w:fldChar w:fldCharType="separate"/>
      </w:r>
      <w:r w:rsidR="00254702">
        <w:rPr>
          <w:noProof/>
        </w:rPr>
        <w:t>14</w:t>
      </w:r>
      <w:r>
        <w:rPr>
          <w:noProof/>
        </w:rPr>
        <w:fldChar w:fldCharType="end"/>
      </w:r>
    </w:p>
    <w:p w14:paraId="6DCBF758" w14:textId="1FF97DEB" w:rsidR="00ED5EDA" w:rsidRDefault="00ED5EDA" w:rsidP="00254702">
      <w:pPr>
        <w:pStyle w:val="TOC1"/>
        <w:rPr>
          <w:rFonts w:eastAsiaTheme="minorEastAsia"/>
          <w:noProof/>
          <w:szCs w:val="24"/>
          <w:lang w:eastAsia="en-GB"/>
        </w:rPr>
      </w:pPr>
      <w:r>
        <w:rPr>
          <w:noProof/>
        </w:rPr>
        <w:t>Te Tai Tokerau Regional Accessibility Strategy Overview</w:t>
      </w:r>
      <w:r>
        <w:rPr>
          <w:noProof/>
        </w:rPr>
        <w:tab/>
      </w:r>
      <w:r>
        <w:rPr>
          <w:noProof/>
        </w:rPr>
        <w:fldChar w:fldCharType="begin"/>
      </w:r>
      <w:r>
        <w:rPr>
          <w:noProof/>
        </w:rPr>
        <w:instrText xml:space="preserve"> PAGEREF _Toc164765937 \h </w:instrText>
      </w:r>
      <w:r>
        <w:rPr>
          <w:noProof/>
        </w:rPr>
      </w:r>
      <w:r>
        <w:rPr>
          <w:noProof/>
        </w:rPr>
        <w:fldChar w:fldCharType="separate"/>
      </w:r>
      <w:r w:rsidR="00254702">
        <w:rPr>
          <w:noProof/>
        </w:rPr>
        <w:t>15</w:t>
      </w:r>
      <w:r>
        <w:rPr>
          <w:noProof/>
        </w:rPr>
        <w:fldChar w:fldCharType="end"/>
      </w:r>
    </w:p>
    <w:p w14:paraId="44DCCFE6" w14:textId="2971A701" w:rsidR="00ED5EDA" w:rsidRDefault="00ED5EDA" w:rsidP="00254702">
      <w:pPr>
        <w:pStyle w:val="TOC1"/>
        <w:rPr>
          <w:rFonts w:eastAsiaTheme="minorEastAsia"/>
          <w:noProof/>
          <w:szCs w:val="24"/>
          <w:lang w:eastAsia="en-GB"/>
        </w:rPr>
      </w:pPr>
      <w:r>
        <w:rPr>
          <w:noProof/>
        </w:rPr>
        <w:t>Key goals</w:t>
      </w:r>
      <w:r>
        <w:rPr>
          <w:noProof/>
        </w:rPr>
        <w:tab/>
      </w:r>
      <w:r>
        <w:rPr>
          <w:noProof/>
        </w:rPr>
        <w:fldChar w:fldCharType="begin"/>
      </w:r>
      <w:r>
        <w:rPr>
          <w:noProof/>
        </w:rPr>
        <w:instrText xml:space="preserve"> PAGEREF _Toc164765938 \h </w:instrText>
      </w:r>
      <w:r>
        <w:rPr>
          <w:noProof/>
        </w:rPr>
      </w:r>
      <w:r>
        <w:rPr>
          <w:noProof/>
        </w:rPr>
        <w:fldChar w:fldCharType="separate"/>
      </w:r>
      <w:r w:rsidR="00254702">
        <w:rPr>
          <w:noProof/>
        </w:rPr>
        <w:t>17</w:t>
      </w:r>
      <w:r>
        <w:rPr>
          <w:noProof/>
        </w:rPr>
        <w:fldChar w:fldCharType="end"/>
      </w:r>
    </w:p>
    <w:p w14:paraId="662077CE" w14:textId="6449EA1E" w:rsidR="00ED5EDA" w:rsidRDefault="00ED5EDA" w:rsidP="00254702">
      <w:pPr>
        <w:pStyle w:val="TOC1"/>
        <w:rPr>
          <w:rFonts w:eastAsiaTheme="minorEastAsia"/>
          <w:noProof/>
          <w:szCs w:val="24"/>
          <w:lang w:eastAsia="en-GB"/>
        </w:rPr>
      </w:pPr>
      <w:r>
        <w:rPr>
          <w:noProof/>
        </w:rPr>
        <w:t>Focus areas</w:t>
      </w:r>
      <w:r>
        <w:rPr>
          <w:noProof/>
        </w:rPr>
        <w:tab/>
      </w:r>
      <w:r>
        <w:rPr>
          <w:noProof/>
        </w:rPr>
        <w:fldChar w:fldCharType="begin"/>
      </w:r>
      <w:r>
        <w:rPr>
          <w:noProof/>
        </w:rPr>
        <w:instrText xml:space="preserve"> PAGEREF _Toc164765939 \h </w:instrText>
      </w:r>
      <w:r>
        <w:rPr>
          <w:noProof/>
        </w:rPr>
      </w:r>
      <w:r>
        <w:rPr>
          <w:noProof/>
        </w:rPr>
        <w:fldChar w:fldCharType="separate"/>
      </w:r>
      <w:r w:rsidR="00254702">
        <w:rPr>
          <w:noProof/>
        </w:rPr>
        <w:t>17</w:t>
      </w:r>
      <w:r>
        <w:rPr>
          <w:noProof/>
        </w:rPr>
        <w:fldChar w:fldCharType="end"/>
      </w:r>
    </w:p>
    <w:p w14:paraId="06A0FE18" w14:textId="6D1C6A9E" w:rsidR="00ED5EDA" w:rsidRDefault="00ED5EDA" w:rsidP="00254702">
      <w:pPr>
        <w:pStyle w:val="TOC1"/>
        <w:rPr>
          <w:rFonts w:eastAsiaTheme="minorEastAsia"/>
          <w:noProof/>
          <w:szCs w:val="24"/>
          <w:lang w:eastAsia="en-GB"/>
        </w:rPr>
      </w:pPr>
      <w:r>
        <w:rPr>
          <w:noProof/>
        </w:rPr>
        <w:t>Key Goal 1</w:t>
      </w:r>
      <w:r>
        <w:rPr>
          <w:noProof/>
        </w:rPr>
        <w:tab/>
      </w:r>
      <w:r>
        <w:rPr>
          <w:noProof/>
        </w:rPr>
        <w:fldChar w:fldCharType="begin"/>
      </w:r>
      <w:r>
        <w:rPr>
          <w:noProof/>
        </w:rPr>
        <w:instrText xml:space="preserve"> PAGEREF _Toc164765940 \h </w:instrText>
      </w:r>
      <w:r>
        <w:rPr>
          <w:noProof/>
        </w:rPr>
      </w:r>
      <w:r>
        <w:rPr>
          <w:noProof/>
        </w:rPr>
        <w:fldChar w:fldCharType="separate"/>
      </w:r>
      <w:r w:rsidR="00254702">
        <w:rPr>
          <w:noProof/>
        </w:rPr>
        <w:t>18</w:t>
      </w:r>
      <w:r>
        <w:rPr>
          <w:noProof/>
        </w:rPr>
        <w:fldChar w:fldCharType="end"/>
      </w:r>
    </w:p>
    <w:p w14:paraId="6940938A" w14:textId="22DEA4D5" w:rsidR="00ED5EDA" w:rsidRDefault="00ED5EDA" w:rsidP="00254702">
      <w:pPr>
        <w:pStyle w:val="TOC1"/>
        <w:rPr>
          <w:rFonts w:eastAsiaTheme="minorEastAsia"/>
          <w:noProof/>
          <w:szCs w:val="24"/>
          <w:lang w:eastAsia="en-GB"/>
        </w:rPr>
      </w:pPr>
      <w:r>
        <w:rPr>
          <w:noProof/>
        </w:rPr>
        <w:t>Key Goal 2</w:t>
      </w:r>
      <w:r>
        <w:rPr>
          <w:noProof/>
        </w:rPr>
        <w:tab/>
      </w:r>
      <w:r>
        <w:rPr>
          <w:noProof/>
        </w:rPr>
        <w:fldChar w:fldCharType="begin"/>
      </w:r>
      <w:r>
        <w:rPr>
          <w:noProof/>
        </w:rPr>
        <w:instrText xml:space="preserve"> PAGEREF _Toc164765941 \h </w:instrText>
      </w:r>
      <w:r>
        <w:rPr>
          <w:noProof/>
        </w:rPr>
      </w:r>
      <w:r>
        <w:rPr>
          <w:noProof/>
        </w:rPr>
        <w:fldChar w:fldCharType="separate"/>
      </w:r>
      <w:r w:rsidR="00254702">
        <w:rPr>
          <w:noProof/>
        </w:rPr>
        <w:t>19</w:t>
      </w:r>
      <w:r>
        <w:rPr>
          <w:noProof/>
        </w:rPr>
        <w:fldChar w:fldCharType="end"/>
      </w:r>
    </w:p>
    <w:p w14:paraId="6D691781" w14:textId="37DBF4A9" w:rsidR="00ED5EDA" w:rsidRDefault="00ED5EDA" w:rsidP="00254702">
      <w:pPr>
        <w:pStyle w:val="TOC1"/>
        <w:rPr>
          <w:rFonts w:eastAsiaTheme="minorEastAsia"/>
          <w:noProof/>
          <w:szCs w:val="24"/>
          <w:lang w:eastAsia="en-GB"/>
        </w:rPr>
      </w:pPr>
      <w:r>
        <w:rPr>
          <w:noProof/>
        </w:rPr>
        <w:t>Key Goal 3</w:t>
      </w:r>
      <w:r>
        <w:rPr>
          <w:noProof/>
        </w:rPr>
        <w:tab/>
      </w:r>
      <w:r>
        <w:rPr>
          <w:noProof/>
        </w:rPr>
        <w:fldChar w:fldCharType="begin"/>
      </w:r>
      <w:r>
        <w:rPr>
          <w:noProof/>
        </w:rPr>
        <w:instrText xml:space="preserve"> PAGEREF _Toc164765942 \h </w:instrText>
      </w:r>
      <w:r>
        <w:rPr>
          <w:noProof/>
        </w:rPr>
      </w:r>
      <w:r>
        <w:rPr>
          <w:noProof/>
        </w:rPr>
        <w:fldChar w:fldCharType="separate"/>
      </w:r>
      <w:r w:rsidR="00254702">
        <w:rPr>
          <w:noProof/>
        </w:rPr>
        <w:t>20</w:t>
      </w:r>
      <w:r>
        <w:rPr>
          <w:noProof/>
        </w:rPr>
        <w:fldChar w:fldCharType="end"/>
      </w:r>
    </w:p>
    <w:p w14:paraId="73B7B229" w14:textId="6B0BD867" w:rsidR="00ED5EDA" w:rsidRDefault="00ED5EDA" w:rsidP="00254702">
      <w:pPr>
        <w:pStyle w:val="TOC1"/>
        <w:rPr>
          <w:rFonts w:eastAsiaTheme="minorEastAsia"/>
          <w:noProof/>
          <w:szCs w:val="24"/>
          <w:lang w:eastAsia="en-GB"/>
        </w:rPr>
      </w:pPr>
      <w:r>
        <w:rPr>
          <w:noProof/>
        </w:rPr>
        <w:t>Key Goal 4</w:t>
      </w:r>
      <w:r>
        <w:rPr>
          <w:noProof/>
        </w:rPr>
        <w:tab/>
      </w:r>
      <w:r>
        <w:rPr>
          <w:noProof/>
        </w:rPr>
        <w:fldChar w:fldCharType="begin"/>
      </w:r>
      <w:r>
        <w:rPr>
          <w:noProof/>
        </w:rPr>
        <w:instrText xml:space="preserve"> PAGEREF _Toc164765943 \h </w:instrText>
      </w:r>
      <w:r>
        <w:rPr>
          <w:noProof/>
        </w:rPr>
      </w:r>
      <w:r>
        <w:rPr>
          <w:noProof/>
        </w:rPr>
        <w:fldChar w:fldCharType="separate"/>
      </w:r>
      <w:r w:rsidR="00254702">
        <w:rPr>
          <w:noProof/>
        </w:rPr>
        <w:t>21</w:t>
      </w:r>
      <w:r>
        <w:rPr>
          <w:noProof/>
        </w:rPr>
        <w:fldChar w:fldCharType="end"/>
      </w:r>
    </w:p>
    <w:p w14:paraId="693ACA4D" w14:textId="1B11860D" w:rsidR="00ED5EDA" w:rsidRDefault="00ED5EDA" w:rsidP="00254702">
      <w:pPr>
        <w:pStyle w:val="TOC1"/>
        <w:rPr>
          <w:rFonts w:eastAsiaTheme="minorEastAsia"/>
          <w:noProof/>
          <w:szCs w:val="24"/>
          <w:lang w:eastAsia="en-GB"/>
        </w:rPr>
      </w:pPr>
      <w:r>
        <w:rPr>
          <w:noProof/>
        </w:rPr>
        <w:t>Key Goal 5</w:t>
      </w:r>
      <w:r>
        <w:rPr>
          <w:noProof/>
        </w:rPr>
        <w:tab/>
      </w:r>
      <w:r>
        <w:rPr>
          <w:noProof/>
        </w:rPr>
        <w:fldChar w:fldCharType="begin"/>
      </w:r>
      <w:r>
        <w:rPr>
          <w:noProof/>
        </w:rPr>
        <w:instrText xml:space="preserve"> PAGEREF _Toc164765944 \h </w:instrText>
      </w:r>
      <w:r>
        <w:rPr>
          <w:noProof/>
        </w:rPr>
      </w:r>
      <w:r>
        <w:rPr>
          <w:noProof/>
        </w:rPr>
        <w:fldChar w:fldCharType="separate"/>
      </w:r>
      <w:r w:rsidR="00254702">
        <w:rPr>
          <w:noProof/>
        </w:rPr>
        <w:t>22</w:t>
      </w:r>
      <w:r>
        <w:rPr>
          <w:noProof/>
        </w:rPr>
        <w:fldChar w:fldCharType="end"/>
      </w:r>
    </w:p>
    <w:p w14:paraId="0F6FCC1C" w14:textId="4A6CAFA7" w:rsidR="00ED5EDA" w:rsidRDefault="00ED5EDA" w:rsidP="00254702">
      <w:pPr>
        <w:pStyle w:val="TOC1"/>
        <w:rPr>
          <w:rFonts w:eastAsiaTheme="minorEastAsia"/>
          <w:noProof/>
          <w:szCs w:val="24"/>
          <w:lang w:eastAsia="en-GB"/>
        </w:rPr>
      </w:pPr>
      <w:r w:rsidRPr="00F7754C">
        <w:rPr>
          <w:noProof/>
          <w:lang w:val="en-GB"/>
        </w:rPr>
        <w:t xml:space="preserve">Strategy </w:t>
      </w:r>
      <w:r>
        <w:rPr>
          <w:noProof/>
        </w:rPr>
        <w:t>review</w:t>
      </w:r>
      <w:r>
        <w:rPr>
          <w:noProof/>
        </w:rPr>
        <w:tab/>
      </w:r>
      <w:r>
        <w:rPr>
          <w:noProof/>
        </w:rPr>
        <w:fldChar w:fldCharType="begin"/>
      </w:r>
      <w:r>
        <w:rPr>
          <w:noProof/>
        </w:rPr>
        <w:instrText xml:space="preserve"> PAGEREF _Toc164765945 \h </w:instrText>
      </w:r>
      <w:r>
        <w:rPr>
          <w:noProof/>
        </w:rPr>
      </w:r>
      <w:r>
        <w:rPr>
          <w:noProof/>
        </w:rPr>
        <w:fldChar w:fldCharType="separate"/>
      </w:r>
      <w:r w:rsidR="00254702">
        <w:rPr>
          <w:noProof/>
        </w:rPr>
        <w:t>23</w:t>
      </w:r>
      <w:r>
        <w:rPr>
          <w:noProof/>
        </w:rPr>
        <w:fldChar w:fldCharType="end"/>
      </w:r>
    </w:p>
    <w:p w14:paraId="4EF6035F" w14:textId="52A2CB4E" w:rsidR="00ED5EDA" w:rsidRDefault="00ED5EDA" w:rsidP="00254702">
      <w:pPr>
        <w:pStyle w:val="TOC1"/>
        <w:rPr>
          <w:rFonts w:eastAsiaTheme="minorEastAsia"/>
          <w:noProof/>
          <w:szCs w:val="24"/>
          <w:lang w:eastAsia="en-GB"/>
        </w:rPr>
      </w:pPr>
      <w:r>
        <w:rPr>
          <w:noProof/>
        </w:rPr>
        <w:t>Principles</w:t>
      </w:r>
      <w:r>
        <w:rPr>
          <w:noProof/>
        </w:rPr>
        <w:tab/>
      </w:r>
      <w:r>
        <w:rPr>
          <w:noProof/>
        </w:rPr>
        <w:fldChar w:fldCharType="begin"/>
      </w:r>
      <w:r>
        <w:rPr>
          <w:noProof/>
        </w:rPr>
        <w:instrText xml:space="preserve"> PAGEREF _Toc164765946 \h </w:instrText>
      </w:r>
      <w:r>
        <w:rPr>
          <w:noProof/>
        </w:rPr>
      </w:r>
      <w:r>
        <w:rPr>
          <w:noProof/>
        </w:rPr>
        <w:fldChar w:fldCharType="separate"/>
      </w:r>
      <w:r w:rsidR="00254702">
        <w:rPr>
          <w:noProof/>
        </w:rPr>
        <w:t>24</w:t>
      </w:r>
      <w:r>
        <w:rPr>
          <w:noProof/>
        </w:rPr>
        <w:fldChar w:fldCharType="end"/>
      </w:r>
    </w:p>
    <w:p w14:paraId="4EEC2C00" w14:textId="20A55871" w:rsidR="00ED5EDA" w:rsidRDefault="00ED5EDA" w:rsidP="00254702">
      <w:pPr>
        <w:pStyle w:val="TOC1"/>
        <w:rPr>
          <w:rFonts w:eastAsiaTheme="minorEastAsia"/>
          <w:noProof/>
          <w:szCs w:val="24"/>
          <w:lang w:eastAsia="en-GB"/>
        </w:rPr>
      </w:pPr>
      <w:r w:rsidRPr="00F7754C">
        <w:rPr>
          <w:noProof/>
          <w:lang w:val="en-GB"/>
        </w:rPr>
        <w:t xml:space="preserve">Universal </w:t>
      </w:r>
      <w:r>
        <w:rPr>
          <w:noProof/>
        </w:rPr>
        <w:t>Design</w:t>
      </w:r>
      <w:r>
        <w:rPr>
          <w:noProof/>
        </w:rPr>
        <w:tab/>
      </w:r>
      <w:r>
        <w:rPr>
          <w:noProof/>
        </w:rPr>
        <w:fldChar w:fldCharType="begin"/>
      </w:r>
      <w:r>
        <w:rPr>
          <w:noProof/>
        </w:rPr>
        <w:instrText xml:space="preserve"> PAGEREF _Toc164765947 \h </w:instrText>
      </w:r>
      <w:r>
        <w:rPr>
          <w:noProof/>
        </w:rPr>
      </w:r>
      <w:r>
        <w:rPr>
          <w:noProof/>
        </w:rPr>
        <w:fldChar w:fldCharType="separate"/>
      </w:r>
      <w:r w:rsidR="00254702">
        <w:rPr>
          <w:noProof/>
        </w:rPr>
        <w:t>26</w:t>
      </w:r>
      <w:r>
        <w:rPr>
          <w:noProof/>
        </w:rPr>
        <w:fldChar w:fldCharType="end"/>
      </w:r>
    </w:p>
    <w:p w14:paraId="5560E9B2" w14:textId="38280E4B" w:rsidR="00ED5EDA" w:rsidRDefault="00ED5EDA" w:rsidP="00254702">
      <w:pPr>
        <w:pStyle w:val="TOC1"/>
        <w:rPr>
          <w:rFonts w:eastAsiaTheme="minorEastAsia"/>
          <w:noProof/>
          <w:szCs w:val="24"/>
          <w:lang w:eastAsia="en-GB"/>
        </w:rPr>
      </w:pPr>
      <w:r>
        <w:rPr>
          <w:noProof/>
        </w:rPr>
        <w:t>Goals of Universal Design</w:t>
      </w:r>
      <w:r>
        <w:rPr>
          <w:noProof/>
        </w:rPr>
        <w:tab/>
      </w:r>
      <w:r>
        <w:rPr>
          <w:noProof/>
        </w:rPr>
        <w:fldChar w:fldCharType="begin"/>
      </w:r>
      <w:r>
        <w:rPr>
          <w:noProof/>
        </w:rPr>
        <w:instrText xml:space="preserve"> PAGEREF _Toc164765948 \h </w:instrText>
      </w:r>
      <w:r>
        <w:rPr>
          <w:noProof/>
        </w:rPr>
      </w:r>
      <w:r>
        <w:rPr>
          <w:noProof/>
        </w:rPr>
        <w:fldChar w:fldCharType="separate"/>
      </w:r>
      <w:r w:rsidR="00254702">
        <w:rPr>
          <w:noProof/>
        </w:rPr>
        <w:t>27</w:t>
      </w:r>
      <w:r>
        <w:rPr>
          <w:noProof/>
        </w:rPr>
        <w:fldChar w:fldCharType="end"/>
      </w:r>
    </w:p>
    <w:p w14:paraId="01F22883" w14:textId="1E4098FE" w:rsidR="00ED5EDA" w:rsidRDefault="00ED5EDA" w:rsidP="00254702">
      <w:pPr>
        <w:pStyle w:val="TOC1"/>
        <w:rPr>
          <w:rFonts w:eastAsiaTheme="minorEastAsia"/>
          <w:noProof/>
          <w:szCs w:val="24"/>
          <w:lang w:eastAsia="en-GB"/>
        </w:rPr>
      </w:pPr>
      <w:r>
        <w:rPr>
          <w:noProof/>
        </w:rPr>
        <w:t>Appendix</w:t>
      </w:r>
      <w:r>
        <w:rPr>
          <w:noProof/>
        </w:rPr>
        <w:tab/>
      </w:r>
      <w:r>
        <w:rPr>
          <w:noProof/>
        </w:rPr>
        <w:fldChar w:fldCharType="begin"/>
      </w:r>
      <w:r>
        <w:rPr>
          <w:noProof/>
        </w:rPr>
        <w:instrText xml:space="preserve"> PAGEREF _Toc164765949 \h </w:instrText>
      </w:r>
      <w:r>
        <w:rPr>
          <w:noProof/>
        </w:rPr>
      </w:r>
      <w:r>
        <w:rPr>
          <w:noProof/>
        </w:rPr>
        <w:fldChar w:fldCharType="separate"/>
      </w:r>
      <w:r w:rsidR="00254702">
        <w:rPr>
          <w:noProof/>
        </w:rPr>
        <w:t>28</w:t>
      </w:r>
      <w:r>
        <w:rPr>
          <w:noProof/>
        </w:rPr>
        <w:fldChar w:fldCharType="end"/>
      </w:r>
    </w:p>
    <w:p w14:paraId="4208CAB5" w14:textId="62C01547" w:rsidR="00ED5EDA" w:rsidRDefault="00ED5EDA" w:rsidP="00254702">
      <w:pPr>
        <w:pStyle w:val="TOC1"/>
        <w:rPr>
          <w:rFonts w:eastAsiaTheme="minorEastAsia"/>
          <w:noProof/>
          <w:szCs w:val="24"/>
          <w:lang w:eastAsia="en-GB"/>
        </w:rPr>
      </w:pPr>
      <w:r>
        <w:rPr>
          <w:noProof/>
        </w:rPr>
        <w:t>Contact Details</w:t>
      </w:r>
      <w:r>
        <w:rPr>
          <w:noProof/>
        </w:rPr>
        <w:tab/>
      </w:r>
      <w:r>
        <w:rPr>
          <w:noProof/>
        </w:rPr>
        <w:fldChar w:fldCharType="begin"/>
      </w:r>
      <w:r>
        <w:rPr>
          <w:noProof/>
        </w:rPr>
        <w:instrText xml:space="preserve"> PAGEREF _Toc164765950 \h </w:instrText>
      </w:r>
      <w:r>
        <w:rPr>
          <w:noProof/>
        </w:rPr>
      </w:r>
      <w:r>
        <w:rPr>
          <w:noProof/>
        </w:rPr>
        <w:fldChar w:fldCharType="separate"/>
      </w:r>
      <w:r w:rsidR="00254702">
        <w:rPr>
          <w:noProof/>
        </w:rPr>
        <w:t>29</w:t>
      </w:r>
      <w:r>
        <w:rPr>
          <w:noProof/>
        </w:rPr>
        <w:fldChar w:fldCharType="end"/>
      </w:r>
    </w:p>
    <w:p w14:paraId="6BD0B0CD" w14:textId="6059990A" w:rsidR="00460329" w:rsidRPr="00460329" w:rsidRDefault="00ED5EDA" w:rsidP="00460329">
      <w:pPr>
        <w:pStyle w:val="Heading2"/>
      </w:pPr>
      <w:r>
        <w:lastRenderedPageBreak/>
        <w:fldChar w:fldCharType="end"/>
      </w:r>
      <w:bookmarkStart w:id="8" w:name="_Toc164765215"/>
      <w:bookmarkStart w:id="9" w:name="_Toc164765273"/>
      <w:bookmarkStart w:id="10" w:name="_Toc164765924"/>
      <w:r w:rsidR="00460329" w:rsidRPr="00460329">
        <w:t>What do we mean by accessible?</w:t>
      </w:r>
      <w:bookmarkEnd w:id="8"/>
      <w:bookmarkEnd w:id="9"/>
      <w:bookmarkEnd w:id="10"/>
    </w:p>
    <w:p w14:paraId="401BAA2D" w14:textId="77777777" w:rsidR="00460329" w:rsidRPr="00460329" w:rsidRDefault="00460329" w:rsidP="00460329">
      <w:r w:rsidRPr="00460329">
        <w:t>We understand an accessible community to be where everyone:</w:t>
      </w:r>
    </w:p>
    <w:p w14:paraId="005C4403" w14:textId="77777777" w:rsidR="00460329" w:rsidRPr="00460329" w:rsidRDefault="00460329" w:rsidP="00460329">
      <w:pPr>
        <w:pStyle w:val="ListParagraph"/>
        <w:numPr>
          <w:ilvl w:val="0"/>
          <w:numId w:val="4"/>
        </w:numPr>
        <w:ind w:left="0" w:firstLine="0"/>
      </w:pPr>
      <w:r w:rsidRPr="00460329">
        <w:t>has rights,</w:t>
      </w:r>
    </w:p>
    <w:p w14:paraId="6EA9DB63" w14:textId="77777777" w:rsidR="00460329" w:rsidRPr="00460329" w:rsidRDefault="00460329" w:rsidP="00460329">
      <w:pPr>
        <w:pStyle w:val="ListParagraph"/>
        <w:numPr>
          <w:ilvl w:val="0"/>
          <w:numId w:val="4"/>
        </w:numPr>
        <w:ind w:left="0" w:firstLine="0"/>
      </w:pPr>
      <w:r w:rsidRPr="00460329">
        <w:t>is treated with dignity and respect, and</w:t>
      </w:r>
    </w:p>
    <w:p w14:paraId="05525CEE" w14:textId="77777777" w:rsidR="00460329" w:rsidRPr="00460329" w:rsidRDefault="00460329" w:rsidP="00460329">
      <w:pPr>
        <w:pStyle w:val="ListParagraph"/>
        <w:numPr>
          <w:ilvl w:val="0"/>
          <w:numId w:val="4"/>
        </w:numPr>
        <w:ind w:left="0" w:firstLine="0"/>
      </w:pPr>
      <w:r w:rsidRPr="00460329">
        <w:t>can access all places, activities, services and information easily and appropriately.</w:t>
      </w:r>
    </w:p>
    <w:p w14:paraId="43C3D0FB" w14:textId="77777777" w:rsidR="00460329" w:rsidRPr="00460329" w:rsidRDefault="00460329" w:rsidP="00460329">
      <w:r w:rsidRPr="00460329">
        <w:t>When we say people with access needs, we mean:</w:t>
      </w:r>
    </w:p>
    <w:p w14:paraId="4A3501B4" w14:textId="77777777" w:rsidR="00460329" w:rsidRPr="00460329" w:rsidRDefault="00460329" w:rsidP="00460329">
      <w:pPr>
        <w:pStyle w:val="ListParagraph"/>
        <w:numPr>
          <w:ilvl w:val="0"/>
          <w:numId w:val="5"/>
        </w:numPr>
        <w:ind w:left="0" w:firstLine="0"/>
      </w:pPr>
      <w:r w:rsidRPr="00460329">
        <w:t>Tamariki and whānau</w:t>
      </w:r>
    </w:p>
    <w:p w14:paraId="6E8F2C08" w14:textId="77777777" w:rsidR="00460329" w:rsidRPr="00460329" w:rsidRDefault="00460329" w:rsidP="00460329">
      <w:pPr>
        <w:pStyle w:val="ListParagraph"/>
        <w:numPr>
          <w:ilvl w:val="0"/>
          <w:numId w:val="5"/>
        </w:numPr>
        <w:ind w:left="0" w:firstLine="0"/>
      </w:pPr>
      <w:r w:rsidRPr="00460329">
        <w:t>Older adults/kuia and kaumātua</w:t>
      </w:r>
    </w:p>
    <w:p w14:paraId="0599205A" w14:textId="77777777" w:rsidR="00460329" w:rsidRPr="00460329" w:rsidRDefault="00460329" w:rsidP="00460329">
      <w:pPr>
        <w:pStyle w:val="ListParagraph"/>
        <w:numPr>
          <w:ilvl w:val="0"/>
          <w:numId w:val="5"/>
        </w:numPr>
        <w:ind w:left="0" w:firstLine="0"/>
      </w:pPr>
      <w:r w:rsidRPr="00460329">
        <w:t>Disabled people</w:t>
      </w:r>
    </w:p>
    <w:p w14:paraId="5E7AD078" w14:textId="77777777" w:rsidR="00460329" w:rsidRPr="00460329" w:rsidRDefault="00460329" w:rsidP="00460329">
      <w:pPr>
        <w:pStyle w:val="ListParagraph"/>
        <w:numPr>
          <w:ilvl w:val="0"/>
          <w:numId w:val="5"/>
        </w:numPr>
        <w:ind w:left="0" w:firstLine="0"/>
      </w:pPr>
      <w:r w:rsidRPr="00460329">
        <w:t>People with health conditions</w:t>
      </w:r>
    </w:p>
    <w:p w14:paraId="705F4342" w14:textId="53584899" w:rsidR="00460329" w:rsidRDefault="00460329" w:rsidP="00460329">
      <w:pPr>
        <w:pStyle w:val="ListParagraph"/>
        <w:numPr>
          <w:ilvl w:val="0"/>
          <w:numId w:val="5"/>
        </w:numPr>
        <w:ind w:left="0" w:firstLine="0"/>
      </w:pPr>
      <w:r w:rsidRPr="00460329">
        <w:t>People with language difficulties.</w:t>
      </w:r>
    </w:p>
    <w:p w14:paraId="7CE6067F" w14:textId="77777777" w:rsidR="00460329" w:rsidRDefault="00460329" w:rsidP="00460329">
      <w:pPr>
        <w:spacing w:before="0" w:after="0" w:line="240" w:lineRule="auto"/>
      </w:pPr>
      <w:r>
        <w:br w:type="page"/>
      </w:r>
    </w:p>
    <w:p w14:paraId="0FD9C37F" w14:textId="77777777" w:rsidR="00460329" w:rsidRPr="00460329" w:rsidRDefault="00460329" w:rsidP="00460329">
      <w:pPr>
        <w:pStyle w:val="Heading2"/>
      </w:pPr>
      <w:bookmarkStart w:id="11" w:name="_Toc164765216"/>
      <w:bookmarkStart w:id="12" w:name="_Toc164765274"/>
      <w:bookmarkStart w:id="13" w:name="_Toc164765925"/>
      <w:r w:rsidRPr="00460329">
        <w:lastRenderedPageBreak/>
        <w:t>What do we mean by disability?</w:t>
      </w:r>
      <w:bookmarkEnd w:id="11"/>
      <w:bookmarkEnd w:id="12"/>
      <w:bookmarkEnd w:id="13"/>
    </w:p>
    <w:p w14:paraId="302D8A86" w14:textId="362FD827" w:rsidR="00460329" w:rsidRPr="00460329" w:rsidRDefault="00460329" w:rsidP="00460329">
      <w:r w:rsidRPr="00460329">
        <w:t xml:space="preserve">This strategy uses the </w:t>
      </w:r>
      <w:hyperlink r:id="rId15" w:history="1">
        <w:r w:rsidRPr="00460329">
          <w:rPr>
            <w:rStyle w:val="Hyperlink"/>
          </w:rPr>
          <w:t>United Nations Convention on the Rights of Persons with Disabilities (CRPD)</w:t>
        </w:r>
      </w:hyperlink>
      <w:r w:rsidRPr="00460329">
        <w:t xml:space="preserve"> definition for a person with a disability:</w:t>
      </w:r>
    </w:p>
    <w:p w14:paraId="5E27F0AC" w14:textId="77777777" w:rsidR="00460329" w:rsidRPr="00460329" w:rsidRDefault="00460329" w:rsidP="00460329">
      <w:pPr>
        <w:rPr>
          <w:b/>
          <w:bCs/>
        </w:rPr>
      </w:pPr>
      <w:r w:rsidRPr="00460329">
        <w:rPr>
          <w:b/>
          <w:bCs/>
        </w:rPr>
        <w:t>Persons with disabilities include those who have long-term physical, mental, intellectual, or sensory impairments which in interaction with various barriers may hinder their full and effective participation in society on an equal basis with others.</w:t>
      </w:r>
    </w:p>
    <w:p w14:paraId="3D48E6F4" w14:textId="77777777" w:rsidR="00460329" w:rsidRPr="00460329" w:rsidRDefault="00460329" w:rsidP="00460329">
      <w:pPr>
        <w:pStyle w:val="Heading2"/>
      </w:pPr>
      <w:bookmarkStart w:id="14" w:name="_Toc164765217"/>
      <w:bookmarkStart w:id="15" w:name="_Toc164765275"/>
      <w:bookmarkStart w:id="16" w:name="_Toc164765926"/>
      <w:r w:rsidRPr="00460329">
        <w:t>Accessibility affects everyone</w:t>
      </w:r>
      <w:bookmarkEnd w:id="14"/>
      <w:bookmarkEnd w:id="15"/>
      <w:bookmarkEnd w:id="16"/>
    </w:p>
    <w:p w14:paraId="30D0EAC5" w14:textId="77777777" w:rsidR="00460329" w:rsidRPr="00460329" w:rsidRDefault="00460329" w:rsidP="00460329">
      <w:r w:rsidRPr="00460329">
        <w:t xml:space="preserve">Everyone faces accessibility issues at some point in their lives. People may have </w:t>
      </w:r>
      <w:r w:rsidRPr="00460329">
        <w:rPr>
          <w:b/>
          <w:bCs/>
        </w:rPr>
        <w:t>temporary, situational,</w:t>
      </w:r>
      <w:r w:rsidRPr="00460329">
        <w:t xml:space="preserve"> or </w:t>
      </w:r>
      <w:r w:rsidRPr="00460329">
        <w:rPr>
          <w:b/>
          <w:bCs/>
        </w:rPr>
        <w:t>fluctuating</w:t>
      </w:r>
      <w:r w:rsidRPr="00460329">
        <w:t xml:space="preserve"> impairments.</w:t>
      </w:r>
    </w:p>
    <w:p w14:paraId="59CB5005" w14:textId="77777777" w:rsidR="00460329" w:rsidRPr="00460329" w:rsidRDefault="00460329" w:rsidP="00460329">
      <w:r w:rsidRPr="00460329">
        <w:t xml:space="preserve">For example, a </w:t>
      </w:r>
      <w:r w:rsidRPr="00460329">
        <w:rPr>
          <w:b/>
          <w:bCs/>
        </w:rPr>
        <w:t>temporary</w:t>
      </w:r>
      <w:r w:rsidRPr="00460329">
        <w:t xml:space="preserve"> impairment might mean someone with a broken leg.</w:t>
      </w:r>
    </w:p>
    <w:p w14:paraId="67C9C274" w14:textId="77777777" w:rsidR="00460329" w:rsidRPr="00460329" w:rsidRDefault="00460329" w:rsidP="00460329">
      <w:r w:rsidRPr="00460329">
        <w:t xml:space="preserve">A </w:t>
      </w:r>
      <w:r w:rsidRPr="00460329">
        <w:rPr>
          <w:b/>
          <w:bCs/>
        </w:rPr>
        <w:t>situational</w:t>
      </w:r>
      <w:r w:rsidRPr="00460329">
        <w:t xml:space="preserve"> impairment might be a new parent holding a baby and doing things with one arm.</w:t>
      </w:r>
    </w:p>
    <w:p w14:paraId="4235D8E5" w14:textId="77777777" w:rsidR="00460329" w:rsidRPr="00460329" w:rsidRDefault="00460329" w:rsidP="00460329">
      <w:r w:rsidRPr="00460329">
        <w:t xml:space="preserve">Others may have health conditions that flare up or </w:t>
      </w:r>
      <w:r w:rsidRPr="00460329">
        <w:rPr>
          <w:b/>
          <w:bCs/>
        </w:rPr>
        <w:t>fluctuate</w:t>
      </w:r>
      <w:r w:rsidRPr="00460329">
        <w:t xml:space="preserve"> in severity, making it hard to function as usual.</w:t>
      </w:r>
    </w:p>
    <w:p w14:paraId="04A1EEF1" w14:textId="2DFE1950" w:rsidR="00460329" w:rsidRDefault="00460329" w:rsidP="00460329">
      <w:pPr>
        <w:rPr>
          <w:b/>
          <w:bCs/>
        </w:rPr>
      </w:pPr>
      <w:r w:rsidRPr="00460329">
        <w:t xml:space="preserve">When we make things better for people with access needs, things are better and easier for </w:t>
      </w:r>
      <w:r w:rsidRPr="00460329">
        <w:rPr>
          <w:b/>
          <w:bCs/>
        </w:rPr>
        <w:t>everyone.</w:t>
      </w:r>
    </w:p>
    <w:p w14:paraId="081DD534" w14:textId="77777777" w:rsidR="00460329" w:rsidRDefault="00460329">
      <w:pPr>
        <w:spacing w:before="0" w:after="0" w:line="240" w:lineRule="auto"/>
        <w:rPr>
          <w:b/>
          <w:bCs/>
        </w:rPr>
      </w:pPr>
      <w:r>
        <w:rPr>
          <w:b/>
          <w:bCs/>
        </w:rPr>
        <w:br w:type="page"/>
      </w:r>
    </w:p>
    <w:p w14:paraId="55B6ECBA" w14:textId="77777777" w:rsidR="00460329" w:rsidRPr="00460329" w:rsidRDefault="00460329" w:rsidP="00460329">
      <w:pPr>
        <w:pStyle w:val="Heading2"/>
      </w:pPr>
      <w:bookmarkStart w:id="17" w:name="_Toc164765218"/>
      <w:bookmarkStart w:id="18" w:name="_Toc164765276"/>
      <w:bookmarkStart w:id="19" w:name="_Toc164765927"/>
      <w:r w:rsidRPr="00460329">
        <w:lastRenderedPageBreak/>
        <w:t>Language</w:t>
      </w:r>
      <w:bookmarkEnd w:id="17"/>
      <w:bookmarkEnd w:id="18"/>
      <w:bookmarkEnd w:id="19"/>
    </w:p>
    <w:p w14:paraId="65A48598" w14:textId="77777777" w:rsidR="00460329" w:rsidRPr="00460329" w:rsidRDefault="00460329" w:rsidP="00460329">
      <w:r w:rsidRPr="00460329">
        <w:t>We recognise that there are individual preferences about how people label themselves. Some people prefer the person-first approach (people with disabilities) while others prefer an identity-first approach (disabled people).</w:t>
      </w:r>
    </w:p>
    <w:p w14:paraId="73A5F2E1" w14:textId="77777777" w:rsidR="00460329" w:rsidRPr="00460329" w:rsidRDefault="00460329" w:rsidP="00460329">
      <w:r w:rsidRPr="00460329">
        <w:t>The Deaf community consider themselves a distinct cultural group with their own language and not as disabled people.</w:t>
      </w:r>
    </w:p>
    <w:p w14:paraId="406399B3" w14:textId="77777777" w:rsidR="00460329" w:rsidRPr="00460329" w:rsidRDefault="00460329" w:rsidP="00460329">
      <w:r w:rsidRPr="00460329">
        <w:t>The New Zealand Disability Strategy uses disabled people based on advice from the disability sector.</w:t>
      </w:r>
    </w:p>
    <w:p w14:paraId="480C3A86" w14:textId="77777777" w:rsidR="00460329" w:rsidRPr="00460329" w:rsidRDefault="00460329" w:rsidP="00460329">
      <w:r w:rsidRPr="00460329">
        <w:t>We will use the following terms:</w:t>
      </w:r>
    </w:p>
    <w:p w14:paraId="182DFFFF" w14:textId="77777777" w:rsidR="00460329" w:rsidRPr="00460329" w:rsidRDefault="00460329" w:rsidP="00460329">
      <w:pPr>
        <w:pStyle w:val="ListParagraph"/>
        <w:numPr>
          <w:ilvl w:val="0"/>
          <w:numId w:val="5"/>
        </w:numPr>
      </w:pPr>
      <w:r w:rsidRPr="00460329">
        <w:t>people with access needs</w:t>
      </w:r>
    </w:p>
    <w:p w14:paraId="37C2A0E5" w14:textId="77777777" w:rsidR="00460329" w:rsidRPr="00460329" w:rsidRDefault="00460329" w:rsidP="00460329">
      <w:pPr>
        <w:pStyle w:val="ListParagraph"/>
        <w:numPr>
          <w:ilvl w:val="0"/>
          <w:numId w:val="5"/>
        </w:numPr>
      </w:pPr>
      <w:r w:rsidRPr="00460329">
        <w:t>disabled people/people with disabilities</w:t>
      </w:r>
    </w:p>
    <w:p w14:paraId="40A34111" w14:textId="77777777" w:rsidR="00460329" w:rsidRPr="00460329" w:rsidRDefault="00460329" w:rsidP="00460329">
      <w:pPr>
        <w:pStyle w:val="ListParagraph"/>
        <w:numPr>
          <w:ilvl w:val="0"/>
          <w:numId w:val="5"/>
        </w:numPr>
      </w:pPr>
      <w:r w:rsidRPr="00460329">
        <w:t>Deaf community</w:t>
      </w:r>
    </w:p>
    <w:p w14:paraId="5203F4C7" w14:textId="77777777" w:rsidR="00460329" w:rsidRPr="00460329" w:rsidRDefault="00460329" w:rsidP="00460329">
      <w:pPr>
        <w:pStyle w:val="ListParagraph"/>
        <w:numPr>
          <w:ilvl w:val="0"/>
          <w:numId w:val="5"/>
        </w:numPr>
      </w:pPr>
      <w:r w:rsidRPr="00460329">
        <w:t>tāngata whaikaha Māori/</w:t>
      </w:r>
      <w:r w:rsidRPr="006A3C5A">
        <w:rPr>
          <w:lang w:val="mi-NZ"/>
        </w:rPr>
        <w:t>whānau hauā</w:t>
      </w:r>
    </w:p>
    <w:p w14:paraId="7CD25AB2" w14:textId="77777777" w:rsidR="00460329" w:rsidRPr="00460329" w:rsidRDefault="00460329" w:rsidP="00460329">
      <w:pPr>
        <w:pStyle w:val="ListParagraph"/>
        <w:numPr>
          <w:ilvl w:val="0"/>
          <w:numId w:val="5"/>
        </w:numPr>
      </w:pPr>
      <w:r w:rsidRPr="00460329">
        <w:t>older adults/kaumātua and kuia.</w:t>
      </w:r>
    </w:p>
    <w:p w14:paraId="2CEE47CA" w14:textId="77777777" w:rsidR="00460329" w:rsidRPr="00460329" w:rsidRDefault="00460329" w:rsidP="00460329">
      <w:pPr>
        <w:pStyle w:val="Heading3"/>
      </w:pPr>
      <w:bookmarkStart w:id="20" w:name="_Toc164765219"/>
      <w:bookmarkStart w:id="21" w:name="_Toc164765277"/>
      <w:r w:rsidRPr="00460329">
        <w:t>Definitions</w:t>
      </w:r>
      <w:bookmarkEnd w:id="20"/>
      <w:bookmarkEnd w:id="21"/>
    </w:p>
    <w:p w14:paraId="4C44E43A" w14:textId="77777777" w:rsidR="00460329" w:rsidRPr="00460329" w:rsidRDefault="00460329" w:rsidP="00460329">
      <w:pPr>
        <w:pStyle w:val="ListParagraph"/>
        <w:numPr>
          <w:ilvl w:val="0"/>
          <w:numId w:val="7"/>
        </w:numPr>
      </w:pPr>
      <w:r w:rsidRPr="006A3C5A">
        <w:rPr>
          <w:b/>
          <w:bCs/>
          <w:lang w:val="mi-NZ"/>
        </w:rPr>
        <w:t>Whaikaha</w:t>
      </w:r>
      <w:r w:rsidRPr="00460329">
        <w:t xml:space="preserve"> means to have strength, to have ability, and to be enabled. It is a strength-based term and includes all disabilities.</w:t>
      </w:r>
    </w:p>
    <w:p w14:paraId="09F468BB" w14:textId="77777777" w:rsidR="00460329" w:rsidRPr="00460329" w:rsidRDefault="00460329" w:rsidP="00460329">
      <w:pPr>
        <w:pStyle w:val="ListParagraph"/>
        <w:numPr>
          <w:ilvl w:val="0"/>
          <w:numId w:val="7"/>
        </w:numPr>
      </w:pPr>
      <w:r w:rsidRPr="006A3C5A">
        <w:rPr>
          <w:b/>
          <w:bCs/>
          <w:lang w:val="mi-NZ"/>
        </w:rPr>
        <w:t>Tāngata whaikaha</w:t>
      </w:r>
      <w:r w:rsidRPr="00460329">
        <w:t xml:space="preserve"> means people who are determined to do well. This term is used to refer to Māori with disabilities.</w:t>
      </w:r>
    </w:p>
    <w:p w14:paraId="12D5CBBC" w14:textId="16C730A5" w:rsidR="00460329" w:rsidRDefault="00460329" w:rsidP="00460329">
      <w:pPr>
        <w:pStyle w:val="ListParagraph"/>
        <w:numPr>
          <w:ilvl w:val="0"/>
          <w:numId w:val="7"/>
        </w:numPr>
      </w:pPr>
      <w:r w:rsidRPr="006A3C5A">
        <w:rPr>
          <w:b/>
          <w:bCs/>
          <w:lang w:val="mi-NZ"/>
        </w:rPr>
        <w:t>Whānau hauā</w:t>
      </w:r>
      <w:r w:rsidRPr="00460329">
        <w:t xml:space="preserve"> is an ‘umbrella’ term for Māori with disabilities and reflects </w:t>
      </w:r>
      <w:r w:rsidRPr="006A3C5A">
        <w:rPr>
          <w:lang w:val="mi-NZ"/>
        </w:rPr>
        <w:t>Te ao Māori</w:t>
      </w:r>
      <w:r w:rsidRPr="00460329">
        <w:t xml:space="preserve"> perspectives and collective orientation. This term states that the disabled individual is part of a wider whānau – disability and </w:t>
      </w:r>
      <w:r w:rsidRPr="006A3C5A">
        <w:rPr>
          <w:lang w:val="mi-NZ"/>
        </w:rPr>
        <w:t xml:space="preserve">oranga </w:t>
      </w:r>
      <w:r w:rsidRPr="00460329">
        <w:t>are issues for the whānau and not just for the individual.</w:t>
      </w:r>
      <w:r>
        <w:rPr>
          <w:rStyle w:val="FootnoteReference"/>
        </w:rPr>
        <w:footnoteReference w:id="1"/>
      </w:r>
    </w:p>
    <w:p w14:paraId="72A1DD1D" w14:textId="77777777" w:rsidR="00460329" w:rsidRDefault="00460329">
      <w:pPr>
        <w:spacing w:before="0" w:after="0" w:line="240" w:lineRule="auto"/>
      </w:pPr>
      <w:r>
        <w:br w:type="page"/>
      </w:r>
    </w:p>
    <w:p w14:paraId="0223198E" w14:textId="77777777" w:rsidR="00611BE6" w:rsidRPr="00611BE6" w:rsidRDefault="00611BE6" w:rsidP="00611BE6">
      <w:pPr>
        <w:pStyle w:val="Heading2"/>
      </w:pPr>
      <w:bookmarkStart w:id="22" w:name="_Toc164765220"/>
      <w:bookmarkStart w:id="23" w:name="_Toc164765278"/>
      <w:bookmarkStart w:id="24" w:name="_Toc164765928"/>
      <w:r w:rsidRPr="00611BE6">
        <w:lastRenderedPageBreak/>
        <w:t>Intersectionality</w:t>
      </w:r>
      <w:bookmarkEnd w:id="22"/>
      <w:bookmarkEnd w:id="23"/>
      <w:bookmarkEnd w:id="24"/>
    </w:p>
    <w:p w14:paraId="17981A08" w14:textId="77777777" w:rsidR="00611BE6" w:rsidRPr="00611BE6" w:rsidRDefault="00611BE6" w:rsidP="00611BE6">
      <w:r w:rsidRPr="00611BE6">
        <w:t xml:space="preserve">We acknowledge that identities and experiences can intersect to create different experiences of discrimination and privilege. </w:t>
      </w:r>
    </w:p>
    <w:p w14:paraId="412B5649" w14:textId="77777777" w:rsidR="00611BE6" w:rsidRPr="00611BE6" w:rsidRDefault="00611BE6" w:rsidP="00611BE6">
      <w:r w:rsidRPr="00611BE6">
        <w:t>Identities could include race, sexuality, gender, age, and disability. Different combinations of identities would result in different experiences of privilege and discrimination. For example:</w:t>
      </w:r>
    </w:p>
    <w:p w14:paraId="369A13E6" w14:textId="77777777" w:rsidR="00611BE6" w:rsidRPr="00611BE6" w:rsidRDefault="00611BE6" w:rsidP="00611BE6">
      <w:pPr>
        <w:pStyle w:val="ListParagraph"/>
        <w:numPr>
          <w:ilvl w:val="0"/>
          <w:numId w:val="8"/>
        </w:numPr>
      </w:pPr>
      <w:r w:rsidRPr="00611BE6">
        <w:t>A Māori disabled woman may have different experiences compared to a Pākehā disabled man</w:t>
      </w:r>
    </w:p>
    <w:p w14:paraId="4858EE9F" w14:textId="188CE847" w:rsidR="00611BE6" w:rsidRDefault="00611BE6" w:rsidP="00611BE6">
      <w:pPr>
        <w:pStyle w:val="ListParagraph"/>
        <w:numPr>
          <w:ilvl w:val="0"/>
          <w:numId w:val="8"/>
        </w:numPr>
      </w:pPr>
      <w:r w:rsidRPr="00611BE6">
        <w:t>Many Māori will also identify primarily as Māori first and disabled second.</w:t>
      </w:r>
    </w:p>
    <w:p w14:paraId="70B7AC4E" w14:textId="77777777" w:rsidR="00611BE6" w:rsidRDefault="00611BE6">
      <w:pPr>
        <w:spacing w:before="0" w:after="0" w:line="240" w:lineRule="auto"/>
      </w:pPr>
      <w:r>
        <w:br w:type="page"/>
      </w:r>
    </w:p>
    <w:p w14:paraId="77A549D7" w14:textId="77777777" w:rsidR="00611BE6" w:rsidRPr="00611BE6" w:rsidRDefault="00611BE6" w:rsidP="00611BE6">
      <w:pPr>
        <w:pStyle w:val="Heading2"/>
      </w:pPr>
      <w:bookmarkStart w:id="25" w:name="_Toc164765221"/>
      <w:bookmarkStart w:id="26" w:name="_Toc164765279"/>
      <w:bookmarkStart w:id="27" w:name="_Toc164765929"/>
      <w:r w:rsidRPr="00611BE6">
        <w:lastRenderedPageBreak/>
        <w:t>Human rights model of disability</w:t>
      </w:r>
      <w:bookmarkEnd w:id="25"/>
      <w:bookmarkEnd w:id="26"/>
      <w:bookmarkEnd w:id="27"/>
    </w:p>
    <w:p w14:paraId="1B0EBFEF" w14:textId="77777777" w:rsidR="00611BE6" w:rsidRPr="00611BE6" w:rsidRDefault="00611BE6" w:rsidP="00611BE6">
      <w:r w:rsidRPr="00611BE6">
        <w:t>This document follows the human rights model of disability.</w:t>
      </w:r>
    </w:p>
    <w:p w14:paraId="1FE5ECFF" w14:textId="010F43E0" w:rsidR="00611BE6" w:rsidRPr="00611BE6" w:rsidRDefault="00611BE6" w:rsidP="00611BE6">
      <w:r w:rsidRPr="00611BE6">
        <w:t>This model is based on basic human rights principles.</w:t>
      </w:r>
      <w:r>
        <w:t xml:space="preserve"> </w:t>
      </w:r>
      <w:r w:rsidRPr="00611BE6">
        <w:t>It recognises that:</w:t>
      </w:r>
    </w:p>
    <w:p w14:paraId="52C1BCD1" w14:textId="77777777" w:rsidR="00611BE6" w:rsidRPr="00611BE6" w:rsidRDefault="00611BE6" w:rsidP="00611BE6">
      <w:pPr>
        <w:pStyle w:val="ListParagraph"/>
        <w:numPr>
          <w:ilvl w:val="0"/>
          <w:numId w:val="9"/>
        </w:numPr>
      </w:pPr>
      <w:r w:rsidRPr="00611BE6">
        <w:t>Disability is a natural part of human diversity that must be respected and supported in all its forms</w:t>
      </w:r>
    </w:p>
    <w:p w14:paraId="6D757105" w14:textId="77777777" w:rsidR="00611BE6" w:rsidRPr="00611BE6" w:rsidRDefault="00611BE6" w:rsidP="00611BE6">
      <w:pPr>
        <w:pStyle w:val="ListParagraph"/>
        <w:numPr>
          <w:ilvl w:val="0"/>
          <w:numId w:val="9"/>
        </w:numPr>
      </w:pPr>
      <w:r w:rsidRPr="00611BE6">
        <w:t>People with disability have the same rights as everyone else in society</w:t>
      </w:r>
    </w:p>
    <w:p w14:paraId="4D7DB784" w14:textId="77777777" w:rsidR="00611BE6" w:rsidRPr="00611BE6" w:rsidRDefault="00611BE6" w:rsidP="00611BE6">
      <w:pPr>
        <w:pStyle w:val="ListParagraph"/>
        <w:numPr>
          <w:ilvl w:val="0"/>
          <w:numId w:val="9"/>
        </w:numPr>
      </w:pPr>
      <w:r w:rsidRPr="00611BE6">
        <w:t>Impairment must not be used as an excuse to deny or restrict people’s rights.</w:t>
      </w:r>
    </w:p>
    <w:p w14:paraId="6AF60F9A" w14:textId="77777777" w:rsidR="00611BE6" w:rsidRPr="00611BE6" w:rsidRDefault="00611BE6" w:rsidP="00611BE6">
      <w:r w:rsidRPr="00611BE6">
        <w:t xml:space="preserve">The rights model comes from the </w:t>
      </w:r>
      <w:r w:rsidRPr="00611BE6">
        <w:rPr>
          <w:b/>
          <w:bCs/>
        </w:rPr>
        <w:t>United Nations Convention on the Rights of Persons with Disabilities (CRPD).</w:t>
      </w:r>
      <w:r w:rsidRPr="00611BE6">
        <w:t xml:space="preserve"> This document is an international human rights treaty. This treaty was developed by disabled people.</w:t>
      </w:r>
    </w:p>
    <w:p w14:paraId="7CC1802D" w14:textId="23BE7BD1" w:rsidR="00611BE6" w:rsidRPr="00611BE6" w:rsidRDefault="00611BE6" w:rsidP="00611BE6">
      <w:r w:rsidRPr="00611BE6">
        <w:t>The aim is achieving equality for disabled people around the world.</w:t>
      </w:r>
      <w:r>
        <w:t xml:space="preserve"> </w:t>
      </w:r>
      <w:r w:rsidRPr="00611BE6">
        <w:t>It explains what governments must do to uphold, promote, and protect the rights of disabled people.</w:t>
      </w:r>
    </w:p>
    <w:p w14:paraId="265F3AA8" w14:textId="77777777" w:rsidR="00611BE6" w:rsidRPr="00611BE6" w:rsidRDefault="00611BE6" w:rsidP="00611BE6">
      <w:r w:rsidRPr="00611BE6">
        <w:t>The New Zealand Government signed the Convention at the United Nations on 30 March 2007, and ratified it on 26 September 2008.</w:t>
      </w:r>
    </w:p>
    <w:p w14:paraId="33EFFB6A" w14:textId="7E59FC23" w:rsidR="00611BE6" w:rsidRDefault="00611BE6" w:rsidP="00611BE6">
      <w:r w:rsidRPr="00611BE6">
        <w:t xml:space="preserve">For more information, visit the </w:t>
      </w:r>
      <w:hyperlink r:id="rId16" w:history="1">
        <w:r w:rsidRPr="00611BE6">
          <w:rPr>
            <w:rStyle w:val="Hyperlink"/>
          </w:rPr>
          <w:t>Disability Advocacy Resource Unit website</w:t>
        </w:r>
      </w:hyperlink>
      <w:r>
        <w:rPr>
          <w:rStyle w:val="FootnoteReference"/>
        </w:rPr>
        <w:footnoteReference w:id="2"/>
      </w:r>
    </w:p>
    <w:p w14:paraId="5D2AB9C2" w14:textId="77777777" w:rsidR="00611BE6" w:rsidRDefault="00611BE6">
      <w:pPr>
        <w:spacing w:before="0" w:after="0" w:line="240" w:lineRule="auto"/>
      </w:pPr>
      <w:r>
        <w:br w:type="page"/>
      </w:r>
    </w:p>
    <w:p w14:paraId="5183733D" w14:textId="77777777" w:rsidR="00611BE6" w:rsidRPr="00611BE6" w:rsidRDefault="00611BE6" w:rsidP="00611BE6">
      <w:pPr>
        <w:pStyle w:val="Heading2"/>
      </w:pPr>
      <w:bookmarkStart w:id="28" w:name="_Toc164765222"/>
      <w:bookmarkStart w:id="29" w:name="_Toc164765280"/>
      <w:bookmarkStart w:id="30" w:name="_Toc164765930"/>
      <w:r w:rsidRPr="00611BE6">
        <w:lastRenderedPageBreak/>
        <w:t>Why are we doing this?</w:t>
      </w:r>
      <w:bookmarkEnd w:id="28"/>
      <w:bookmarkEnd w:id="29"/>
      <w:bookmarkEnd w:id="30"/>
    </w:p>
    <w:p w14:paraId="3AE8C261" w14:textId="43827BD1" w:rsidR="00611BE6" w:rsidRPr="00611BE6" w:rsidRDefault="00611BE6" w:rsidP="00611BE6">
      <w:pPr>
        <w:pStyle w:val="ListParagraph"/>
        <w:numPr>
          <w:ilvl w:val="0"/>
          <w:numId w:val="10"/>
        </w:numPr>
      </w:pPr>
      <w:r w:rsidRPr="00611BE6">
        <w:t>“Disabled people report that local government has a greater impact on their daily lives than central government.”</w:t>
      </w:r>
      <w:r>
        <w:rPr>
          <w:rStyle w:val="FootnoteReference"/>
        </w:rPr>
        <w:footnoteReference w:id="3"/>
      </w:r>
    </w:p>
    <w:p w14:paraId="0E75C734" w14:textId="72F191D7" w:rsidR="00611BE6" w:rsidRPr="00611BE6" w:rsidRDefault="00611BE6" w:rsidP="00611BE6">
      <w:pPr>
        <w:pStyle w:val="ListParagraph"/>
        <w:numPr>
          <w:ilvl w:val="0"/>
          <w:numId w:val="10"/>
        </w:numPr>
      </w:pPr>
      <w:r w:rsidRPr="006A3C5A">
        <w:rPr>
          <w:lang w:val="mi-NZ"/>
        </w:rPr>
        <w:t>Te Tai Tokerau</w:t>
      </w:r>
      <w:r w:rsidRPr="00611BE6">
        <w:t xml:space="preserve"> (Northland) has the second highest rates of disability and impairments in New Zealand.</w:t>
      </w:r>
      <w:r>
        <w:rPr>
          <w:rStyle w:val="FootnoteReference"/>
        </w:rPr>
        <w:footnoteReference w:id="4"/>
      </w:r>
    </w:p>
    <w:p w14:paraId="40725CAC" w14:textId="23CCDF35" w:rsidR="00611BE6" w:rsidRDefault="00611BE6" w:rsidP="00611BE6">
      <w:pPr>
        <w:pStyle w:val="ListParagraph"/>
        <w:numPr>
          <w:ilvl w:val="0"/>
          <w:numId w:val="10"/>
        </w:numPr>
      </w:pPr>
      <w:r w:rsidRPr="00611BE6">
        <w:t xml:space="preserve">Councils in </w:t>
      </w:r>
      <w:r w:rsidRPr="006A3C5A">
        <w:rPr>
          <w:lang w:val="mi-NZ"/>
        </w:rPr>
        <w:t>Te Tai Tokerau</w:t>
      </w:r>
      <w:r w:rsidRPr="00611BE6">
        <w:t xml:space="preserve"> want to make our region a better place to live, work and play for everyone.</w:t>
      </w:r>
    </w:p>
    <w:p w14:paraId="059BC4E1" w14:textId="77777777" w:rsidR="00611BE6" w:rsidRDefault="00611BE6">
      <w:pPr>
        <w:spacing w:before="0" w:after="0" w:line="240" w:lineRule="auto"/>
      </w:pPr>
      <w:r>
        <w:br w:type="page"/>
      </w:r>
    </w:p>
    <w:p w14:paraId="58B5D127" w14:textId="64D0375B" w:rsidR="00611BE6" w:rsidRDefault="00611BE6" w:rsidP="00611BE6">
      <w:pPr>
        <w:pStyle w:val="Heading2"/>
      </w:pPr>
      <w:bookmarkStart w:id="31" w:name="_Toc164765223"/>
      <w:bookmarkStart w:id="32" w:name="_Toc164765281"/>
      <w:bookmarkStart w:id="33" w:name="_Toc164765931"/>
      <w:r w:rsidRPr="006A3C5A">
        <w:rPr>
          <w:lang w:val="mi-NZ"/>
        </w:rPr>
        <w:lastRenderedPageBreak/>
        <w:t>Te Tai Tokerau</w:t>
      </w:r>
      <w:r w:rsidRPr="00611BE6">
        <w:t xml:space="preserve"> </w:t>
      </w:r>
      <w:r>
        <w:t>–</w:t>
      </w:r>
      <w:r w:rsidRPr="00611BE6">
        <w:t xml:space="preserve"> Northland</w:t>
      </w:r>
      <w:r>
        <w:t xml:space="preserve"> District Council Wards</w:t>
      </w:r>
      <w:bookmarkEnd w:id="31"/>
      <w:bookmarkEnd w:id="32"/>
      <w:bookmarkEnd w:id="33"/>
    </w:p>
    <w:p w14:paraId="4DED25F7" w14:textId="7A42AA37" w:rsidR="00611BE6" w:rsidRDefault="00611BE6" w:rsidP="00611BE6">
      <w:pPr>
        <w:pStyle w:val="ListParagraph"/>
        <w:numPr>
          <w:ilvl w:val="0"/>
          <w:numId w:val="12"/>
        </w:numPr>
      </w:pPr>
      <w:r>
        <w:t>Far North District</w:t>
      </w:r>
    </w:p>
    <w:p w14:paraId="23494EB9" w14:textId="3F786916" w:rsidR="00611BE6" w:rsidRDefault="00611BE6" w:rsidP="00611BE6">
      <w:pPr>
        <w:pStyle w:val="ListParagraph"/>
        <w:numPr>
          <w:ilvl w:val="0"/>
          <w:numId w:val="12"/>
        </w:numPr>
      </w:pPr>
      <w:r>
        <w:t>Kaipara District</w:t>
      </w:r>
    </w:p>
    <w:p w14:paraId="6735E372" w14:textId="6F7A9FA5" w:rsidR="00611BE6" w:rsidRDefault="00611BE6" w:rsidP="00611BE6">
      <w:pPr>
        <w:pStyle w:val="ListParagraph"/>
        <w:numPr>
          <w:ilvl w:val="0"/>
          <w:numId w:val="12"/>
        </w:numPr>
      </w:pPr>
      <w:r>
        <w:t>Whangārei District</w:t>
      </w:r>
    </w:p>
    <w:p w14:paraId="5BF6F25A" w14:textId="37735E66" w:rsidR="00611BE6" w:rsidRDefault="00611BE6" w:rsidP="00611BE6">
      <w:pPr>
        <w:pStyle w:val="ListParagraph"/>
        <w:numPr>
          <w:ilvl w:val="0"/>
          <w:numId w:val="12"/>
        </w:numPr>
      </w:pPr>
      <w:r>
        <w:t>Northland Regional Council</w:t>
      </w:r>
    </w:p>
    <w:p w14:paraId="223CE7AA" w14:textId="6B7E0170" w:rsidR="00611BE6" w:rsidRDefault="00611BE6" w:rsidP="00611BE6">
      <w:r w:rsidRPr="00611BE6">
        <w:t>Northland Regional Council (NRC) covers the entire Northland region. Regional councils have different responsibilities to district councils.</w:t>
      </w:r>
    </w:p>
    <w:p w14:paraId="4D25EDA4" w14:textId="5B9E6B1D" w:rsidR="00611BE6" w:rsidRDefault="00611BE6" w:rsidP="00611BE6">
      <w:r>
        <w:rPr>
          <w:noProof/>
        </w:rPr>
        <w:drawing>
          <wp:inline distT="0" distB="0" distL="0" distR="0" wp14:anchorId="67802800" wp14:editId="4C742BE1">
            <wp:extent cx="2416810" cy="3119866"/>
            <wp:effectExtent l="0" t="0" r="0" b="4445"/>
            <wp:docPr id="430654404" name="Picture 2" descr="A map of the northland region of New Zealand separated into three district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654404" name="Picture 2" descr="A map of the northland region of New Zealand separated into three district areas."/>
                    <pic:cNvPicPr/>
                  </pic:nvPicPr>
                  <pic:blipFill rotWithShape="1">
                    <a:blip r:embed="rId17" cstate="print">
                      <a:extLst>
                        <a:ext uri="{28A0092B-C50C-407E-A947-70E740481C1C}">
                          <a14:useLocalDpi xmlns:a14="http://schemas.microsoft.com/office/drawing/2010/main" val="0"/>
                        </a:ext>
                      </a:extLst>
                    </a:blip>
                    <a:srcRect t="8739"/>
                    <a:stretch/>
                  </pic:blipFill>
                  <pic:spPr bwMode="auto">
                    <a:xfrm>
                      <a:off x="0" y="0"/>
                      <a:ext cx="2466352" cy="3183820"/>
                    </a:xfrm>
                    <a:prstGeom prst="rect">
                      <a:avLst/>
                    </a:prstGeom>
                    <a:ln>
                      <a:noFill/>
                    </a:ln>
                    <a:extLst>
                      <a:ext uri="{53640926-AAD7-44D8-BBD7-CCE9431645EC}">
                        <a14:shadowObscured xmlns:a14="http://schemas.microsoft.com/office/drawing/2010/main"/>
                      </a:ext>
                    </a:extLst>
                  </pic:spPr>
                </pic:pic>
              </a:graphicData>
            </a:graphic>
          </wp:inline>
        </w:drawing>
      </w:r>
    </w:p>
    <w:p w14:paraId="09E12A3C" w14:textId="00445E88" w:rsidR="00611BE6" w:rsidRDefault="00611BE6" w:rsidP="00611BE6">
      <w:r w:rsidRPr="00611BE6">
        <w:t xml:space="preserve">Image description: A map showing </w:t>
      </w:r>
      <w:r w:rsidRPr="006A3C5A">
        <w:rPr>
          <w:lang w:val="mi-NZ"/>
        </w:rPr>
        <w:t>Te Tai Tokerau</w:t>
      </w:r>
      <w:r w:rsidRPr="00611BE6">
        <w:t xml:space="preserve"> – Northland, showing the borders of the district councils wards. The north</w:t>
      </w:r>
      <w:r w:rsidR="006A3C5A">
        <w:t>e</w:t>
      </w:r>
      <w:r w:rsidRPr="00611BE6">
        <w:t>rn most region is Far North District. The eastern-central side is Whangārei District.</w:t>
      </w:r>
      <w:r>
        <w:t xml:space="preserve"> The western-central district is labelled Kaipara District.</w:t>
      </w:r>
    </w:p>
    <w:p w14:paraId="039CB706" w14:textId="422861CE" w:rsidR="00611BE6" w:rsidRPr="00611BE6" w:rsidRDefault="00611BE6" w:rsidP="00611BE6">
      <w:pPr>
        <w:pStyle w:val="Heading2"/>
      </w:pPr>
      <w:bookmarkStart w:id="34" w:name="_Toc164765224"/>
      <w:bookmarkStart w:id="35" w:name="_Toc164765282"/>
      <w:bookmarkStart w:id="36" w:name="_Toc164765932"/>
      <w:r w:rsidRPr="00611BE6">
        <w:t>What do councils do?</w:t>
      </w:r>
      <w:bookmarkEnd w:id="34"/>
      <w:bookmarkEnd w:id="35"/>
      <w:bookmarkEnd w:id="36"/>
    </w:p>
    <w:p w14:paraId="2E260A9E" w14:textId="77777777" w:rsidR="00611BE6" w:rsidRPr="00611BE6" w:rsidRDefault="00611BE6" w:rsidP="00611BE6">
      <w:r w:rsidRPr="00611BE6">
        <w:t xml:space="preserve">In </w:t>
      </w:r>
      <w:r w:rsidRPr="006A3C5A">
        <w:rPr>
          <w:lang w:val="mi-NZ"/>
        </w:rPr>
        <w:t>Te Tai Tokerau</w:t>
      </w:r>
      <w:r w:rsidRPr="00611BE6">
        <w:t>, we have three District Councils and one Regional Council.</w:t>
      </w:r>
    </w:p>
    <w:p w14:paraId="04721409" w14:textId="77777777" w:rsidR="00611BE6" w:rsidRPr="00611BE6" w:rsidRDefault="00611BE6" w:rsidP="00611BE6">
      <w:r w:rsidRPr="00611BE6">
        <w:t>Find out more out what councils do:</w:t>
      </w:r>
    </w:p>
    <w:p w14:paraId="27775F6F" w14:textId="346B400A" w:rsidR="00611BE6" w:rsidRPr="00611BE6" w:rsidRDefault="00E017CD" w:rsidP="00611BE6">
      <w:pPr>
        <w:pStyle w:val="ListParagraph"/>
        <w:numPr>
          <w:ilvl w:val="0"/>
          <w:numId w:val="11"/>
        </w:numPr>
      </w:pPr>
      <w:hyperlink r:id="rId18" w:history="1">
        <w:r w:rsidR="00611BE6" w:rsidRPr="00A32E48">
          <w:rPr>
            <w:rStyle w:val="Hyperlink"/>
          </w:rPr>
          <w:t>Northern Regional Council: What we do</w:t>
        </w:r>
      </w:hyperlink>
    </w:p>
    <w:p w14:paraId="2994E7B6" w14:textId="095FFD8B" w:rsidR="00611BE6" w:rsidRPr="00611BE6" w:rsidRDefault="00E017CD" w:rsidP="00611BE6">
      <w:pPr>
        <w:pStyle w:val="ListParagraph"/>
        <w:numPr>
          <w:ilvl w:val="0"/>
          <w:numId w:val="11"/>
        </w:numPr>
      </w:pPr>
      <w:hyperlink r:id="rId19" w:history="1">
        <w:r w:rsidR="00611BE6" w:rsidRPr="00A32E48">
          <w:rPr>
            <w:rStyle w:val="Hyperlink"/>
          </w:rPr>
          <w:t>Whangarei District Council: Councils role and purpose</w:t>
        </w:r>
      </w:hyperlink>
    </w:p>
    <w:p w14:paraId="508A0868" w14:textId="25D960D3" w:rsidR="00611BE6" w:rsidRPr="00611BE6" w:rsidRDefault="00E017CD" w:rsidP="00611BE6">
      <w:pPr>
        <w:pStyle w:val="ListParagraph"/>
        <w:numPr>
          <w:ilvl w:val="0"/>
          <w:numId w:val="11"/>
        </w:numPr>
      </w:pPr>
      <w:hyperlink r:id="rId20" w:history="1">
        <w:r w:rsidR="00611BE6" w:rsidRPr="008657F9">
          <w:rPr>
            <w:rStyle w:val="Hyperlink"/>
          </w:rPr>
          <w:t>Kaipara District Council: About Kaipara District</w:t>
        </w:r>
      </w:hyperlink>
    </w:p>
    <w:p w14:paraId="3E6E2D4E" w14:textId="7806A7B0" w:rsidR="008657F9" w:rsidRDefault="00E017CD" w:rsidP="00611BE6">
      <w:pPr>
        <w:pStyle w:val="ListParagraph"/>
        <w:numPr>
          <w:ilvl w:val="0"/>
          <w:numId w:val="11"/>
        </w:numPr>
      </w:pPr>
      <w:hyperlink r:id="rId21" w:history="1">
        <w:r w:rsidR="00611BE6" w:rsidRPr="00A32E48">
          <w:rPr>
            <w:rStyle w:val="Hyperlink"/>
          </w:rPr>
          <w:t>Far North District Council: Your council</w:t>
        </w:r>
      </w:hyperlink>
    </w:p>
    <w:p w14:paraId="325C0705" w14:textId="77777777" w:rsidR="008657F9" w:rsidRDefault="008657F9">
      <w:pPr>
        <w:spacing w:before="0" w:after="0" w:line="240" w:lineRule="auto"/>
      </w:pPr>
      <w:r>
        <w:br w:type="page"/>
      </w:r>
    </w:p>
    <w:p w14:paraId="6D8C86A2" w14:textId="77777777" w:rsidR="008657F9" w:rsidRPr="008657F9" w:rsidRDefault="008657F9" w:rsidP="008657F9">
      <w:pPr>
        <w:pStyle w:val="Heading2"/>
      </w:pPr>
      <w:bookmarkStart w:id="37" w:name="_Toc164765225"/>
      <w:bookmarkStart w:id="38" w:name="_Toc164765283"/>
      <w:bookmarkStart w:id="39" w:name="_Toc164765933"/>
      <w:r w:rsidRPr="008657F9">
        <w:lastRenderedPageBreak/>
        <w:t>Regional Approach</w:t>
      </w:r>
      <w:bookmarkEnd w:id="37"/>
      <w:bookmarkEnd w:id="38"/>
      <w:bookmarkEnd w:id="39"/>
    </w:p>
    <w:p w14:paraId="4315F6C7" w14:textId="77777777" w:rsidR="008657F9" w:rsidRPr="008657F9" w:rsidRDefault="008657F9" w:rsidP="008657F9">
      <w:r w:rsidRPr="008657F9">
        <w:t xml:space="preserve">The four councils of </w:t>
      </w:r>
      <w:r w:rsidRPr="006A3C5A">
        <w:rPr>
          <w:lang w:val="mi-NZ"/>
        </w:rPr>
        <w:t xml:space="preserve">Te Tai Tokerau </w:t>
      </w:r>
      <w:r w:rsidRPr="008657F9">
        <w:t>already work together on a number of programmes, initiatives, and projects. For example:</w:t>
      </w:r>
    </w:p>
    <w:p w14:paraId="3CA908EF" w14:textId="4C895877" w:rsidR="008657F9" w:rsidRPr="008657F9" w:rsidRDefault="00E017CD" w:rsidP="008657F9">
      <w:pPr>
        <w:pStyle w:val="ListParagraph"/>
        <w:numPr>
          <w:ilvl w:val="0"/>
          <w:numId w:val="13"/>
        </w:numPr>
      </w:pPr>
      <w:hyperlink r:id="rId22" w:history="1">
        <w:r w:rsidR="008657F9" w:rsidRPr="008657F9">
          <w:rPr>
            <w:rStyle w:val="Hyperlink"/>
          </w:rPr>
          <w:t>Northland Forward Together</w:t>
        </w:r>
      </w:hyperlink>
    </w:p>
    <w:p w14:paraId="3BC88E18" w14:textId="0FB49012" w:rsidR="008657F9" w:rsidRPr="008657F9" w:rsidRDefault="00E017CD" w:rsidP="008657F9">
      <w:pPr>
        <w:pStyle w:val="ListParagraph"/>
        <w:numPr>
          <w:ilvl w:val="0"/>
          <w:numId w:val="13"/>
        </w:numPr>
      </w:pPr>
      <w:hyperlink r:id="rId23" w:history="1">
        <w:r w:rsidR="008657F9" w:rsidRPr="008657F9">
          <w:rPr>
            <w:rStyle w:val="Hyperlink"/>
          </w:rPr>
          <w:t>Climate Adaptation</w:t>
        </w:r>
      </w:hyperlink>
    </w:p>
    <w:p w14:paraId="52A5FB05" w14:textId="031D810B" w:rsidR="008657F9" w:rsidRPr="008657F9" w:rsidRDefault="00E017CD" w:rsidP="008657F9">
      <w:pPr>
        <w:pStyle w:val="ListParagraph"/>
        <w:numPr>
          <w:ilvl w:val="0"/>
          <w:numId w:val="13"/>
        </w:numPr>
      </w:pPr>
      <w:hyperlink r:id="rId24" w:history="1">
        <w:r w:rsidR="008657F9" w:rsidRPr="008657F9">
          <w:rPr>
            <w:rStyle w:val="Hyperlink"/>
          </w:rPr>
          <w:t>Northland Civil Defence Emergency Management Group</w:t>
        </w:r>
      </w:hyperlink>
    </w:p>
    <w:p w14:paraId="449BCC8D" w14:textId="77777777" w:rsidR="008657F9" w:rsidRPr="008657F9" w:rsidRDefault="008657F9" w:rsidP="008657F9">
      <w:r w:rsidRPr="008657F9">
        <w:t>This mahi is another example of where a cohesive regional approach allows Councils to share resources and learnings to work together better for our communities across boundaries.</w:t>
      </w:r>
    </w:p>
    <w:p w14:paraId="28031FFB" w14:textId="77777777" w:rsidR="008657F9" w:rsidRPr="008657F9" w:rsidRDefault="008657F9" w:rsidP="008657F9">
      <w:r w:rsidRPr="008657F9">
        <w:t xml:space="preserve">This plan gives </w:t>
      </w:r>
      <w:r w:rsidRPr="006A3C5A">
        <w:rPr>
          <w:lang w:val="mi-NZ"/>
        </w:rPr>
        <w:t>Te Tai Tokerau</w:t>
      </w:r>
      <w:r w:rsidRPr="008657F9">
        <w:t xml:space="preserve"> a shared vision, values, outcomes, and actions to improve accessibility and the experiences of people with access needs. It will talk about what we can do to make </w:t>
      </w:r>
      <w:r w:rsidRPr="006A3C5A">
        <w:rPr>
          <w:lang w:val="mi-NZ"/>
        </w:rPr>
        <w:t>Te Tai Tokerau</w:t>
      </w:r>
      <w:r w:rsidRPr="008657F9">
        <w:t xml:space="preserve"> more:</w:t>
      </w:r>
    </w:p>
    <w:p w14:paraId="1AEEA319" w14:textId="77777777" w:rsidR="008657F9" w:rsidRPr="008657F9" w:rsidRDefault="008657F9" w:rsidP="008657F9">
      <w:pPr>
        <w:pStyle w:val="ListParagraph"/>
        <w:numPr>
          <w:ilvl w:val="0"/>
          <w:numId w:val="14"/>
        </w:numPr>
      </w:pPr>
      <w:r w:rsidRPr="008657F9">
        <w:rPr>
          <w:b/>
          <w:bCs/>
        </w:rPr>
        <w:t>Inclusive:</w:t>
      </w:r>
      <w:r w:rsidRPr="008657F9">
        <w:t xml:space="preserve"> If something is inclusive, everyone can take part.</w:t>
      </w:r>
    </w:p>
    <w:p w14:paraId="4FF3B16D" w14:textId="77777777" w:rsidR="008657F9" w:rsidRPr="008657F9" w:rsidRDefault="008657F9" w:rsidP="008657F9">
      <w:pPr>
        <w:pStyle w:val="ListParagraph"/>
        <w:numPr>
          <w:ilvl w:val="0"/>
          <w:numId w:val="14"/>
        </w:numPr>
      </w:pPr>
      <w:r w:rsidRPr="008657F9">
        <w:rPr>
          <w:b/>
          <w:bCs/>
        </w:rPr>
        <w:t>Accessible:</w:t>
      </w:r>
      <w:r w:rsidRPr="008657F9">
        <w:t xml:space="preserve"> If something is accessible, everyone can use it.</w:t>
      </w:r>
    </w:p>
    <w:p w14:paraId="52EA770A" w14:textId="3B87D36B" w:rsidR="008657F9" w:rsidRDefault="008657F9" w:rsidP="008657F9">
      <w:r w:rsidRPr="008657F9">
        <w:t>The plan will also serve as a strategic framework for each individual council to develop their own implementation or action plans.</w:t>
      </w:r>
    </w:p>
    <w:p w14:paraId="64C671E2" w14:textId="77777777" w:rsidR="008657F9" w:rsidRDefault="008657F9">
      <w:pPr>
        <w:spacing w:before="0" w:after="0" w:line="240" w:lineRule="auto"/>
      </w:pPr>
      <w:r>
        <w:br w:type="page"/>
      </w:r>
    </w:p>
    <w:p w14:paraId="101CF652" w14:textId="77777777" w:rsidR="008657F9" w:rsidRPr="008657F9" w:rsidRDefault="008657F9" w:rsidP="008657F9">
      <w:pPr>
        <w:pStyle w:val="Heading2"/>
      </w:pPr>
      <w:bookmarkStart w:id="40" w:name="_Toc164765226"/>
      <w:bookmarkStart w:id="41" w:name="_Toc164765284"/>
      <w:bookmarkStart w:id="42" w:name="_Toc164765934"/>
      <w:r w:rsidRPr="008657F9">
        <w:lastRenderedPageBreak/>
        <w:t>Who was involved?</w:t>
      </w:r>
      <w:bookmarkEnd w:id="40"/>
      <w:bookmarkEnd w:id="41"/>
      <w:bookmarkEnd w:id="42"/>
    </w:p>
    <w:p w14:paraId="42226934" w14:textId="77777777" w:rsidR="008657F9" w:rsidRPr="008657F9" w:rsidRDefault="008657F9" w:rsidP="008657F9">
      <w:r w:rsidRPr="008657F9">
        <w:t xml:space="preserve">In 2020 we ran a survey (the </w:t>
      </w:r>
      <w:r w:rsidRPr="006A3C5A">
        <w:rPr>
          <w:lang w:val="mi-NZ"/>
        </w:rPr>
        <w:t>Te Tai Tokerau</w:t>
      </w:r>
      <w:r w:rsidRPr="008657F9">
        <w:t xml:space="preserve"> Regional Accessibility Community Survey) to find out how accessible our districts were. The feedback showed that only 17% of those who responded thought their district was accessible. Based on this feedback it was decided that an accessibility plan was needed.</w:t>
      </w:r>
    </w:p>
    <w:p w14:paraId="3D2AB952" w14:textId="77777777" w:rsidR="008657F9" w:rsidRPr="008657F9" w:rsidRDefault="008657F9" w:rsidP="008657F9">
      <w:r w:rsidRPr="008657F9">
        <w:t>We asked the access needs community to tell us what an accessibility community would look like and what should be in the plan.</w:t>
      </w:r>
    </w:p>
    <w:p w14:paraId="2B1458EE" w14:textId="77777777" w:rsidR="008657F9" w:rsidRPr="008657F9" w:rsidRDefault="008657F9" w:rsidP="008657F9">
      <w:r w:rsidRPr="008657F9">
        <w:t>We did this in various ways, including facilitated workshops, online meetings, quickfire surveys, self-directed groups, and feedback booklets.</w:t>
      </w:r>
    </w:p>
    <w:p w14:paraId="46A469A5" w14:textId="77777777" w:rsidR="008657F9" w:rsidRPr="008657F9" w:rsidRDefault="008657F9" w:rsidP="008657F9">
      <w:r w:rsidRPr="008657F9">
        <w:t>We also talked with:</w:t>
      </w:r>
    </w:p>
    <w:p w14:paraId="2C75A7D9" w14:textId="77777777" w:rsidR="008657F9" w:rsidRPr="008657F9" w:rsidRDefault="008657F9" w:rsidP="008657F9">
      <w:pPr>
        <w:pStyle w:val="ListParagraph"/>
        <w:numPr>
          <w:ilvl w:val="0"/>
          <w:numId w:val="15"/>
        </w:numPr>
      </w:pPr>
      <w:r w:rsidRPr="008657F9">
        <w:t>Whangarei District Council’s Disability Advisory Group</w:t>
      </w:r>
    </w:p>
    <w:p w14:paraId="38B4FF8E" w14:textId="77777777" w:rsidR="008657F9" w:rsidRPr="008657F9" w:rsidRDefault="008657F9" w:rsidP="008657F9">
      <w:pPr>
        <w:pStyle w:val="ListParagraph"/>
        <w:numPr>
          <w:ilvl w:val="0"/>
          <w:numId w:val="15"/>
        </w:numPr>
      </w:pPr>
      <w:r w:rsidRPr="008657F9">
        <w:t>Whangarei District Council’s Positive Ageing Advisory Group</w:t>
      </w:r>
    </w:p>
    <w:p w14:paraId="12BCCE9E" w14:textId="77777777" w:rsidR="008657F9" w:rsidRPr="008657F9" w:rsidRDefault="008657F9" w:rsidP="008657F9">
      <w:pPr>
        <w:pStyle w:val="ListParagraph"/>
        <w:numPr>
          <w:ilvl w:val="0"/>
          <w:numId w:val="15"/>
        </w:numPr>
      </w:pPr>
      <w:r w:rsidRPr="008657F9">
        <w:t>Far North District Councils Disability Action Group.</w:t>
      </w:r>
    </w:p>
    <w:p w14:paraId="704F49AE" w14:textId="77777777" w:rsidR="008657F9" w:rsidRPr="008657F9" w:rsidRDefault="008657F9" w:rsidP="008657F9">
      <w:pPr>
        <w:pStyle w:val="Heading3"/>
      </w:pPr>
      <w:bookmarkStart w:id="43" w:name="_Toc164765227"/>
      <w:bookmarkStart w:id="44" w:name="_Toc164765285"/>
      <w:r w:rsidRPr="008657F9">
        <w:t>Regional Accessibility Strategy Working Group</w:t>
      </w:r>
      <w:bookmarkEnd w:id="43"/>
      <w:bookmarkEnd w:id="44"/>
    </w:p>
    <w:p w14:paraId="2CCA8096" w14:textId="77777777" w:rsidR="008657F9" w:rsidRPr="008657F9" w:rsidRDefault="008657F9" w:rsidP="008657F9">
      <w:r w:rsidRPr="008657F9">
        <w:t>We brought together a working group made up of people with access needs and Council staff to work through all the information and feedback gathered.</w:t>
      </w:r>
    </w:p>
    <w:p w14:paraId="6FB3D561" w14:textId="77777777" w:rsidR="008657F9" w:rsidRPr="008657F9" w:rsidRDefault="008657F9" w:rsidP="008657F9">
      <w:r w:rsidRPr="008657F9">
        <w:t xml:space="preserve">Members of the group included </w:t>
      </w:r>
      <w:r w:rsidRPr="006A3C5A">
        <w:rPr>
          <w:lang w:val="mi-NZ"/>
        </w:rPr>
        <w:t>whānau hauā</w:t>
      </w:r>
      <w:r w:rsidRPr="008657F9">
        <w:t xml:space="preserve"> and a </w:t>
      </w:r>
      <w:r w:rsidRPr="006A3C5A">
        <w:rPr>
          <w:lang w:val="mi-NZ"/>
        </w:rPr>
        <w:t>Kaiārahi Tikanga Māori</w:t>
      </w:r>
      <w:r w:rsidRPr="008657F9">
        <w:t xml:space="preserve"> (Māori Cultural Advisor).</w:t>
      </w:r>
    </w:p>
    <w:p w14:paraId="60FBEB89" w14:textId="17657C9E" w:rsidR="000A6256" w:rsidRDefault="008657F9" w:rsidP="008657F9">
      <w:r w:rsidRPr="008657F9">
        <w:t>This group set the vision, values, focus areas and key outcomes, facilitated by Carolyn Watts (Quigley &amp; Watts Ltd).</w:t>
      </w:r>
    </w:p>
    <w:p w14:paraId="2B6A714C" w14:textId="77777777" w:rsidR="000A6256" w:rsidRDefault="000A6256">
      <w:pPr>
        <w:spacing w:before="0" w:after="0" w:line="240" w:lineRule="auto"/>
      </w:pPr>
      <w:r>
        <w:br w:type="page"/>
      </w:r>
    </w:p>
    <w:p w14:paraId="3F108718" w14:textId="77777777" w:rsidR="000A6256" w:rsidRPr="000A6256" w:rsidRDefault="000A6256" w:rsidP="000A6256">
      <w:pPr>
        <w:pStyle w:val="Heading2"/>
      </w:pPr>
      <w:bookmarkStart w:id="45" w:name="_Toc164765228"/>
      <w:bookmarkStart w:id="46" w:name="_Toc164765286"/>
      <w:bookmarkStart w:id="47" w:name="_Toc164765935"/>
      <w:r w:rsidRPr="000A6256">
        <w:lastRenderedPageBreak/>
        <w:t>Our community</w:t>
      </w:r>
      <w:bookmarkEnd w:id="45"/>
      <w:bookmarkEnd w:id="46"/>
      <w:bookmarkEnd w:id="47"/>
    </w:p>
    <w:p w14:paraId="781B886B" w14:textId="5A5E6D57" w:rsidR="000A6256" w:rsidRPr="000A6256" w:rsidRDefault="000A6256" w:rsidP="000A6256">
      <w:pPr>
        <w:pStyle w:val="ListParagraph"/>
        <w:numPr>
          <w:ilvl w:val="0"/>
          <w:numId w:val="16"/>
        </w:numPr>
      </w:pPr>
      <w:r w:rsidRPr="000A6256">
        <w:t>One in 5 people (24%) in New Zealand have a disability</w:t>
      </w:r>
      <w:r>
        <w:rPr>
          <w:rStyle w:val="FootnoteReference"/>
        </w:rPr>
        <w:footnoteReference w:id="5"/>
      </w:r>
    </w:p>
    <w:p w14:paraId="534D75DE" w14:textId="04E72184" w:rsidR="000A6256" w:rsidRPr="000A6256" w:rsidRDefault="000A6256" w:rsidP="000A6256">
      <w:pPr>
        <w:pStyle w:val="ListParagraph"/>
        <w:numPr>
          <w:ilvl w:val="0"/>
          <w:numId w:val="16"/>
        </w:numPr>
      </w:pPr>
      <w:r w:rsidRPr="006A3C5A">
        <w:rPr>
          <w:lang w:val="mi-NZ"/>
        </w:rPr>
        <w:t>Te Tai Tokerau</w:t>
      </w:r>
      <w:r w:rsidRPr="000A6256">
        <w:t xml:space="preserve"> has the second highest rate of disabilities at 29%</w:t>
      </w:r>
      <w:r w:rsidR="005D3A7C">
        <w:rPr>
          <w:rStyle w:val="FootnoteReference"/>
        </w:rPr>
        <w:footnoteReference w:id="6"/>
      </w:r>
    </w:p>
    <w:p w14:paraId="5DAFAF5F" w14:textId="1220F1E8" w:rsidR="000A6256" w:rsidRPr="000A6256" w:rsidRDefault="000A6256" w:rsidP="000A6256">
      <w:pPr>
        <w:pStyle w:val="ListParagraph"/>
        <w:numPr>
          <w:ilvl w:val="0"/>
          <w:numId w:val="16"/>
        </w:numPr>
      </w:pPr>
      <w:r w:rsidRPr="000A6256">
        <w:t>Māori have the highest rate of disability at 26%</w:t>
      </w:r>
      <w:r w:rsidR="005D3A7C">
        <w:rPr>
          <w:rStyle w:val="FootnoteReference"/>
        </w:rPr>
        <w:footnoteReference w:id="7"/>
      </w:r>
    </w:p>
    <w:p w14:paraId="37E7B4AA" w14:textId="463F774E" w:rsidR="000A6256" w:rsidRPr="000A6256" w:rsidRDefault="000A6256" w:rsidP="000A6256">
      <w:pPr>
        <w:pStyle w:val="ListParagraph"/>
        <w:numPr>
          <w:ilvl w:val="0"/>
          <w:numId w:val="16"/>
        </w:numPr>
      </w:pPr>
      <w:r w:rsidRPr="000A6256">
        <w:t xml:space="preserve">36% of </w:t>
      </w:r>
      <w:r w:rsidRPr="006A3C5A">
        <w:rPr>
          <w:lang w:val="mi-NZ"/>
        </w:rPr>
        <w:t xml:space="preserve">Te Tai </w:t>
      </w:r>
      <w:proofErr w:type="spellStart"/>
      <w:r w:rsidRPr="006A3C5A">
        <w:rPr>
          <w:lang w:val="mi-NZ"/>
        </w:rPr>
        <w:t>Tokerau’s</w:t>
      </w:r>
      <w:proofErr w:type="spellEnd"/>
      <w:r w:rsidRPr="000A6256">
        <w:t xml:space="preserve"> population is Māori, the second highest</w:t>
      </w:r>
      <w:r w:rsidR="005D3A7C">
        <w:rPr>
          <w:rStyle w:val="FootnoteReference"/>
        </w:rPr>
        <w:footnoteReference w:id="8"/>
      </w:r>
    </w:p>
    <w:p w14:paraId="4F0ABFD7" w14:textId="7BBCB12B" w:rsidR="000A6256" w:rsidRPr="000A6256" w:rsidRDefault="000A6256" w:rsidP="000A6256">
      <w:pPr>
        <w:pStyle w:val="ListParagraph"/>
        <w:numPr>
          <w:ilvl w:val="0"/>
          <w:numId w:val="16"/>
        </w:numPr>
      </w:pPr>
      <w:r w:rsidRPr="000A6256">
        <w:t xml:space="preserve">There are higher-than-average rates for physical limitations (19%) and learning difficulties (7%) in </w:t>
      </w:r>
      <w:r w:rsidRPr="006A3C5A">
        <w:rPr>
          <w:lang w:val="mi-NZ"/>
        </w:rPr>
        <w:t>Te</w:t>
      </w:r>
      <w:r w:rsidR="006A3C5A">
        <w:rPr>
          <w:lang w:val="mi-NZ"/>
        </w:rPr>
        <w:t xml:space="preserve"> </w:t>
      </w:r>
      <w:r w:rsidRPr="006A3C5A">
        <w:rPr>
          <w:lang w:val="mi-NZ"/>
        </w:rPr>
        <w:t>Tai Tokerau</w:t>
      </w:r>
    </w:p>
    <w:p w14:paraId="6A6E6C07" w14:textId="33DC5421" w:rsidR="000A6256" w:rsidRPr="000A6256" w:rsidRDefault="000A6256" w:rsidP="000A6256">
      <w:pPr>
        <w:pStyle w:val="ListParagraph"/>
        <w:numPr>
          <w:ilvl w:val="0"/>
          <w:numId w:val="16"/>
        </w:numPr>
      </w:pPr>
      <w:r w:rsidRPr="000A6256">
        <w:t xml:space="preserve">In 2022, 21% of Te Tai </w:t>
      </w:r>
      <w:proofErr w:type="spellStart"/>
      <w:r w:rsidRPr="000A6256">
        <w:t>Tokerau’s</w:t>
      </w:r>
      <w:proofErr w:type="spellEnd"/>
      <w:r w:rsidRPr="000A6256">
        <w:t xml:space="preserve"> population was aged 65 or more; that is projected to rise to 27% by 2033 (when the national figure will be only 21%)</w:t>
      </w:r>
      <w:r w:rsidR="00D966A3">
        <w:rPr>
          <w:rStyle w:val="FootnoteReference"/>
        </w:rPr>
        <w:footnoteReference w:id="9"/>
      </w:r>
    </w:p>
    <w:p w14:paraId="293328FA" w14:textId="62143850" w:rsidR="000A6256" w:rsidRPr="000A6256" w:rsidRDefault="000A6256" w:rsidP="000A6256">
      <w:pPr>
        <w:pStyle w:val="ListParagraph"/>
        <w:numPr>
          <w:ilvl w:val="0"/>
          <w:numId w:val="16"/>
        </w:numPr>
      </w:pPr>
      <w:r w:rsidRPr="000A6256">
        <w:t xml:space="preserve">Many people in </w:t>
      </w:r>
      <w:r w:rsidR="006A3C5A" w:rsidRPr="006A3C5A">
        <w:rPr>
          <w:lang w:val="mi-NZ"/>
        </w:rPr>
        <w:t xml:space="preserve">Te </w:t>
      </w:r>
      <w:r w:rsidRPr="006A3C5A">
        <w:rPr>
          <w:lang w:val="mi-NZ"/>
        </w:rPr>
        <w:t>Tai Tokerau</w:t>
      </w:r>
      <w:r w:rsidRPr="000A6256">
        <w:t xml:space="preserve"> experience hardship and we know that hardship is both a cause and consequence of disability.</w:t>
      </w:r>
    </w:p>
    <w:p w14:paraId="2AB7CFE5" w14:textId="77777777" w:rsidR="000A6256" w:rsidRPr="000A6256" w:rsidRDefault="000A6256" w:rsidP="000A6256">
      <w:pPr>
        <w:pStyle w:val="Heading3"/>
      </w:pPr>
      <w:bookmarkStart w:id="48" w:name="_Toc164765229"/>
      <w:bookmarkStart w:id="49" w:name="_Toc164765287"/>
      <w:r w:rsidRPr="006A3C5A">
        <w:rPr>
          <w:lang w:val="mi-NZ"/>
        </w:rPr>
        <w:t xml:space="preserve">Te Tai </w:t>
      </w:r>
      <w:proofErr w:type="spellStart"/>
      <w:r w:rsidRPr="006A3C5A">
        <w:rPr>
          <w:lang w:val="mi-NZ"/>
        </w:rPr>
        <w:t>Tokerau’s</w:t>
      </w:r>
      <w:proofErr w:type="spellEnd"/>
      <w:r w:rsidRPr="000A6256">
        <w:t xml:space="preserve"> access needs community is growing</w:t>
      </w:r>
      <w:bookmarkEnd w:id="48"/>
      <w:bookmarkEnd w:id="49"/>
    </w:p>
    <w:p w14:paraId="68AF4C32" w14:textId="77777777" w:rsidR="000A6256" w:rsidRPr="000A6256" w:rsidRDefault="000A6256" w:rsidP="000A6256">
      <w:r w:rsidRPr="000A6256">
        <w:t>As people age, they are more likely to experience disability or chronic illness.</w:t>
      </w:r>
    </w:p>
    <w:p w14:paraId="3BCF5AED" w14:textId="77777777" w:rsidR="00D966A3" w:rsidRDefault="000A6256" w:rsidP="008657F9">
      <w:pPr>
        <w:sectPr w:rsidR="00D966A3" w:rsidSect="00FE0FAF">
          <w:pgSz w:w="12240" w:h="15840"/>
          <w:pgMar w:top="1418" w:right="1457" w:bottom="851" w:left="1418" w:header="1134" w:footer="851" w:gutter="0"/>
          <w:cols w:space="720"/>
          <w:noEndnote/>
        </w:sectPr>
      </w:pPr>
      <w:r w:rsidRPr="000A6256">
        <w:t>There will be more people with hearing and vision impairments as over 50% of people with these disabilities are over 65 years. Mobility impairment is also an issue for this age group. Access to facilities and services will continue to be an important focus for our Councils.</w:t>
      </w:r>
    </w:p>
    <w:p w14:paraId="19CBC690" w14:textId="77777777" w:rsidR="007762B6" w:rsidRPr="007762B6" w:rsidRDefault="007762B6" w:rsidP="007762B6">
      <w:pPr>
        <w:pStyle w:val="Heading2"/>
      </w:pPr>
      <w:bookmarkStart w:id="50" w:name="_Toc164765230"/>
      <w:bookmarkStart w:id="51" w:name="_Toc164765288"/>
      <w:bookmarkStart w:id="52" w:name="_Toc164765936"/>
      <w:r w:rsidRPr="007762B6">
        <w:lastRenderedPageBreak/>
        <w:t>Key documents and strategic links</w:t>
      </w:r>
      <w:bookmarkEnd w:id="50"/>
      <w:bookmarkEnd w:id="51"/>
      <w:bookmarkEnd w:id="52"/>
    </w:p>
    <w:p w14:paraId="398D3890" w14:textId="77777777" w:rsidR="007762B6" w:rsidRPr="007762B6" w:rsidRDefault="007762B6" w:rsidP="007762B6">
      <w:r w:rsidRPr="007762B6">
        <w:t xml:space="preserve">In addition to </w:t>
      </w:r>
      <w:r w:rsidRPr="006A3C5A">
        <w:rPr>
          <w:lang w:val="mi-NZ"/>
        </w:rPr>
        <w:t>Te Tiriti o Waitangi</w:t>
      </w:r>
      <w:r w:rsidRPr="007762B6">
        <w:t>, the United Nations Convention on the Rights of Persons with Disabilities (CRPD), and Universal Design, this plan has been influenced by a range of approaches and documents, including:</w:t>
      </w:r>
    </w:p>
    <w:p w14:paraId="79BFB344" w14:textId="77777777" w:rsidR="007762B6" w:rsidRPr="007762B6" w:rsidRDefault="007762B6" w:rsidP="007762B6">
      <w:pPr>
        <w:pStyle w:val="ListParagraph"/>
        <w:numPr>
          <w:ilvl w:val="0"/>
          <w:numId w:val="17"/>
        </w:numPr>
      </w:pPr>
      <w:r w:rsidRPr="007762B6">
        <w:rPr>
          <w:b/>
          <w:bCs/>
        </w:rPr>
        <w:t>World Health Organisation Age Friendly Cities</w:t>
      </w:r>
      <w:r w:rsidRPr="007762B6">
        <w:br/>
        <w:t>This focuses on enabling older adults to age safely in communities that foster healthy and active ageing.</w:t>
      </w:r>
    </w:p>
    <w:p w14:paraId="4A4D386E" w14:textId="77777777" w:rsidR="007762B6" w:rsidRPr="007762B6" w:rsidRDefault="007762B6" w:rsidP="007762B6">
      <w:pPr>
        <w:pStyle w:val="ListParagraph"/>
        <w:numPr>
          <w:ilvl w:val="0"/>
          <w:numId w:val="17"/>
        </w:numPr>
      </w:pPr>
      <w:r w:rsidRPr="007762B6">
        <w:rPr>
          <w:b/>
          <w:bCs/>
        </w:rPr>
        <w:t xml:space="preserve">Better Later Life – </w:t>
      </w:r>
      <w:r w:rsidRPr="006A3C5A">
        <w:rPr>
          <w:b/>
          <w:bCs/>
          <w:lang w:val="mi-NZ"/>
        </w:rPr>
        <w:t>He Oranga Kaumātua</w:t>
      </w:r>
      <w:r w:rsidRPr="007762B6">
        <w:rPr>
          <w:b/>
          <w:bCs/>
        </w:rPr>
        <w:t xml:space="preserve"> 2019 to 2034</w:t>
      </w:r>
      <w:r w:rsidRPr="007762B6">
        <w:br/>
        <w:t>This is the Government’s strategy for our ageing population which focuses on making the future better for New Zealanders as we age.</w:t>
      </w:r>
    </w:p>
    <w:p w14:paraId="0F7AB033" w14:textId="77777777" w:rsidR="007762B6" w:rsidRPr="007762B6" w:rsidRDefault="007762B6" w:rsidP="007762B6">
      <w:pPr>
        <w:pStyle w:val="ListParagraph"/>
        <w:numPr>
          <w:ilvl w:val="0"/>
          <w:numId w:val="17"/>
        </w:numPr>
      </w:pPr>
      <w:r w:rsidRPr="007762B6">
        <w:rPr>
          <w:b/>
          <w:bCs/>
        </w:rPr>
        <w:t>The New Zealand Disability Strategy 2016-2026</w:t>
      </w:r>
      <w:r w:rsidRPr="007762B6">
        <w:rPr>
          <w:b/>
          <w:bCs/>
        </w:rPr>
        <w:br/>
      </w:r>
      <w:r w:rsidRPr="007762B6">
        <w:t>This guides the work of the government on disability issues.</w:t>
      </w:r>
    </w:p>
    <w:p w14:paraId="70C65F01" w14:textId="77777777" w:rsidR="007762B6" w:rsidRPr="007762B6" w:rsidRDefault="007762B6" w:rsidP="007762B6">
      <w:pPr>
        <w:pStyle w:val="ListParagraph"/>
        <w:numPr>
          <w:ilvl w:val="0"/>
          <w:numId w:val="17"/>
        </w:numPr>
      </w:pPr>
      <w:r w:rsidRPr="006A3C5A">
        <w:rPr>
          <w:b/>
          <w:bCs/>
          <w:lang w:val="mi-NZ"/>
        </w:rPr>
        <w:t>Whāia Te Ao Mārama</w:t>
      </w:r>
      <w:r w:rsidRPr="007762B6">
        <w:br/>
        <w:t>The Māori Disability Action Plan 2018-2022 has a culturally anchored approach to supporting Māori with disabilities.</w:t>
      </w:r>
    </w:p>
    <w:p w14:paraId="05379856" w14:textId="77777777" w:rsidR="007762B6" w:rsidRPr="007762B6" w:rsidRDefault="007762B6" w:rsidP="007762B6">
      <w:pPr>
        <w:pStyle w:val="ListParagraph"/>
        <w:numPr>
          <w:ilvl w:val="0"/>
          <w:numId w:val="17"/>
        </w:numPr>
      </w:pPr>
      <w:r w:rsidRPr="007762B6">
        <w:rPr>
          <w:b/>
          <w:bCs/>
        </w:rPr>
        <w:t>Enabling Good Lives</w:t>
      </w:r>
      <w:r w:rsidRPr="007762B6">
        <w:br/>
        <w:t>This is a partnership between the disability sector and government agencies to ensure that disabled people have greater control over their lives.</w:t>
      </w:r>
    </w:p>
    <w:p w14:paraId="40DBCF2B" w14:textId="77777777" w:rsidR="007762B6" w:rsidRPr="007762B6" w:rsidRDefault="007762B6" w:rsidP="007762B6">
      <w:pPr>
        <w:pStyle w:val="Heading3"/>
      </w:pPr>
      <w:bookmarkStart w:id="53" w:name="_Toc164765231"/>
      <w:bookmarkStart w:id="54" w:name="_Toc164765289"/>
      <w:r w:rsidRPr="007762B6">
        <w:t>Legislation</w:t>
      </w:r>
      <w:bookmarkEnd w:id="53"/>
      <w:bookmarkEnd w:id="54"/>
    </w:p>
    <w:p w14:paraId="4BA779BD" w14:textId="77777777" w:rsidR="007762B6" w:rsidRPr="007762B6" w:rsidRDefault="007762B6" w:rsidP="007762B6">
      <w:r w:rsidRPr="007762B6">
        <w:t>Disability rights are addressed through human rights legislation in New Zealand.</w:t>
      </w:r>
    </w:p>
    <w:p w14:paraId="72F62EAF" w14:textId="77777777" w:rsidR="007762B6" w:rsidRPr="007762B6" w:rsidRDefault="007762B6" w:rsidP="007762B6">
      <w:r w:rsidRPr="007762B6">
        <w:t>Human rights in New Zealand are protected by the New Zealand Bill of Rights Act 1990 (NZ BORA) and the Human Rights Act 1993.</w:t>
      </w:r>
    </w:p>
    <w:p w14:paraId="273A060B" w14:textId="5185369E" w:rsidR="00432037" w:rsidRDefault="007762B6" w:rsidP="007762B6">
      <w:r w:rsidRPr="007762B6">
        <w:t>Under the Local Government Act, local authorities are responsible for improving the social, economic, environmental, and cultural wellbeing of our communities.</w:t>
      </w:r>
    </w:p>
    <w:p w14:paraId="7E8D3498" w14:textId="77777777" w:rsidR="00432037" w:rsidRDefault="00432037">
      <w:pPr>
        <w:spacing w:before="0" w:after="0" w:line="240" w:lineRule="auto"/>
      </w:pPr>
      <w:r>
        <w:br w:type="page"/>
      </w:r>
    </w:p>
    <w:p w14:paraId="3667DA0B" w14:textId="77777777" w:rsidR="00F6608C" w:rsidRPr="00F6608C" w:rsidRDefault="00F6608C" w:rsidP="00F6608C">
      <w:pPr>
        <w:pStyle w:val="Heading2"/>
      </w:pPr>
      <w:bookmarkStart w:id="55" w:name="_Toc164765232"/>
      <w:bookmarkStart w:id="56" w:name="_Toc164765290"/>
      <w:bookmarkStart w:id="57" w:name="_Toc164765937"/>
      <w:r w:rsidRPr="006A3C5A">
        <w:rPr>
          <w:lang w:val="mi-NZ"/>
        </w:rPr>
        <w:lastRenderedPageBreak/>
        <w:t>Te Tai Tokerau</w:t>
      </w:r>
      <w:r w:rsidRPr="00F6608C">
        <w:t xml:space="preserve"> Regional Accessibility Strategy Overview</w:t>
      </w:r>
      <w:bookmarkEnd w:id="55"/>
      <w:bookmarkEnd w:id="56"/>
      <w:bookmarkEnd w:id="57"/>
    </w:p>
    <w:p w14:paraId="492495D0" w14:textId="77777777" w:rsidR="00F6608C" w:rsidRPr="00F6608C" w:rsidRDefault="00F6608C" w:rsidP="00F6608C">
      <w:pPr>
        <w:pStyle w:val="Heading3"/>
      </w:pPr>
      <w:bookmarkStart w:id="58" w:name="_Toc164765233"/>
      <w:bookmarkStart w:id="59" w:name="_Toc164765291"/>
      <w:r w:rsidRPr="00F6608C">
        <w:t>Vision</w:t>
      </w:r>
      <w:bookmarkEnd w:id="58"/>
      <w:bookmarkEnd w:id="59"/>
    </w:p>
    <w:p w14:paraId="219BF468" w14:textId="4D6CEC43" w:rsidR="00F6608C" w:rsidRPr="006A3C5A" w:rsidRDefault="00F6608C" w:rsidP="00F6608C">
      <w:pPr>
        <w:rPr>
          <w:lang w:val="mi-NZ"/>
        </w:rPr>
      </w:pPr>
      <w:r w:rsidRPr="006A3C5A">
        <w:rPr>
          <w:b/>
          <w:bCs/>
          <w:lang w:val="mi-NZ"/>
        </w:rPr>
        <w:t>He Ara Whaikaha o Te Taitokerau</w:t>
      </w:r>
      <w:r w:rsidRPr="006A3C5A">
        <w:rPr>
          <w:lang w:val="mi-NZ"/>
        </w:rPr>
        <w:br/>
        <w:t>He wāhi maioha</w:t>
      </w:r>
      <w:r w:rsidRPr="006A3C5A">
        <w:rPr>
          <w:lang w:val="mi-NZ"/>
        </w:rPr>
        <w:br/>
        <w:t>He wāhi taurikura</w:t>
      </w:r>
      <w:r w:rsidRPr="006A3C5A">
        <w:rPr>
          <w:lang w:val="mi-NZ"/>
        </w:rPr>
        <w:br/>
        <w:t>He tūāpapa mō ngā tangata whaikaha katoa</w:t>
      </w:r>
    </w:p>
    <w:p w14:paraId="09DC537F" w14:textId="67BDF476" w:rsidR="00F6608C" w:rsidRPr="00F6608C" w:rsidRDefault="00F6608C" w:rsidP="00F6608C">
      <w:pPr>
        <w:rPr>
          <w:lang w:val="en-GB"/>
        </w:rPr>
      </w:pPr>
      <w:r w:rsidRPr="00F6608C">
        <w:rPr>
          <w:b/>
          <w:bCs/>
          <w:lang w:val="en-GB"/>
        </w:rPr>
        <w:t>A Journey of Strength for Northland</w:t>
      </w:r>
      <w:r>
        <w:rPr>
          <w:lang w:val="en-GB"/>
        </w:rPr>
        <w:br/>
      </w:r>
      <w:r w:rsidRPr="00F6608C">
        <w:rPr>
          <w:lang w:val="en-GB"/>
        </w:rPr>
        <w:t>This is a place of welcome</w:t>
      </w:r>
      <w:r>
        <w:rPr>
          <w:lang w:val="en-GB"/>
        </w:rPr>
        <w:br/>
      </w:r>
      <w:r w:rsidRPr="00F6608C">
        <w:rPr>
          <w:lang w:val="en-GB"/>
        </w:rPr>
        <w:t>A place that is positive and thriving</w:t>
      </w:r>
      <w:r>
        <w:rPr>
          <w:lang w:val="en-GB"/>
        </w:rPr>
        <w:br/>
      </w:r>
      <w:r w:rsidRPr="00F6608C">
        <w:rPr>
          <w:lang w:val="en-GB"/>
        </w:rPr>
        <w:t>A foundation for all people with access needs</w:t>
      </w:r>
      <w:r w:rsidR="00254702">
        <w:rPr>
          <w:lang w:val="en-GB"/>
        </w:rPr>
        <w:t>.</w:t>
      </w:r>
    </w:p>
    <w:p w14:paraId="647BEA41" w14:textId="77777777" w:rsidR="00F6608C" w:rsidRPr="00F6608C" w:rsidRDefault="00F6608C" w:rsidP="00F6608C">
      <w:pPr>
        <w:pStyle w:val="Heading3"/>
      </w:pPr>
      <w:bookmarkStart w:id="60" w:name="_Toc164765234"/>
      <w:bookmarkStart w:id="61" w:name="_Toc164765292"/>
      <w:r w:rsidRPr="00F6608C">
        <w:t>Goals</w:t>
      </w:r>
      <w:bookmarkEnd w:id="60"/>
      <w:bookmarkEnd w:id="61"/>
    </w:p>
    <w:p w14:paraId="00D6A585" w14:textId="77777777" w:rsidR="00F6608C" w:rsidRPr="00F6608C" w:rsidRDefault="00F6608C" w:rsidP="00F6608C">
      <w:pPr>
        <w:rPr>
          <w:lang w:val="en-GB"/>
        </w:rPr>
      </w:pPr>
      <w:r w:rsidRPr="00F6608C">
        <w:rPr>
          <w:lang w:val="en-GB"/>
        </w:rPr>
        <w:t>People with access needs:</w:t>
      </w:r>
    </w:p>
    <w:p w14:paraId="459893FE" w14:textId="3FDF5211" w:rsidR="00F6608C" w:rsidRPr="00F6608C" w:rsidRDefault="00F6608C" w:rsidP="00F6608C">
      <w:pPr>
        <w:pStyle w:val="ListParagraph"/>
        <w:numPr>
          <w:ilvl w:val="0"/>
          <w:numId w:val="18"/>
        </w:numPr>
        <w:rPr>
          <w:lang w:val="en-GB"/>
        </w:rPr>
      </w:pPr>
      <w:r w:rsidRPr="00F6608C">
        <w:rPr>
          <w:lang w:val="en-GB"/>
        </w:rPr>
        <w:t>Are included and treated with respect</w:t>
      </w:r>
      <w:r w:rsidR="00254702">
        <w:rPr>
          <w:lang w:val="en-GB"/>
        </w:rPr>
        <w:t>.</w:t>
      </w:r>
    </w:p>
    <w:p w14:paraId="0972455B" w14:textId="7D584F18" w:rsidR="00F6608C" w:rsidRPr="00F6608C" w:rsidRDefault="00F6608C" w:rsidP="00F6608C">
      <w:pPr>
        <w:pStyle w:val="ListParagraph"/>
        <w:numPr>
          <w:ilvl w:val="0"/>
          <w:numId w:val="18"/>
        </w:numPr>
        <w:rPr>
          <w:lang w:val="en-GB"/>
        </w:rPr>
      </w:pPr>
      <w:r w:rsidRPr="00F6608C">
        <w:rPr>
          <w:lang w:val="en-GB"/>
        </w:rPr>
        <w:t xml:space="preserve">Can easily participate in their communities with their </w:t>
      </w:r>
      <w:r w:rsidRPr="006A3C5A">
        <w:rPr>
          <w:lang w:val="mi-NZ"/>
        </w:rPr>
        <w:t>whānau, hapū iwi</w:t>
      </w:r>
      <w:r w:rsidRPr="00F6608C">
        <w:rPr>
          <w:lang w:val="en-GB"/>
        </w:rPr>
        <w:t>, friends, and family with dignity</w:t>
      </w:r>
      <w:r w:rsidR="00254702">
        <w:rPr>
          <w:lang w:val="en-GB"/>
        </w:rPr>
        <w:t>.</w:t>
      </w:r>
    </w:p>
    <w:p w14:paraId="7FDB56F9" w14:textId="755C23E0" w:rsidR="00F6608C" w:rsidRPr="00F6608C" w:rsidRDefault="00F6608C" w:rsidP="00F6608C">
      <w:pPr>
        <w:pStyle w:val="ListParagraph"/>
        <w:numPr>
          <w:ilvl w:val="0"/>
          <w:numId w:val="18"/>
        </w:numPr>
        <w:rPr>
          <w:lang w:val="en-GB"/>
        </w:rPr>
      </w:pPr>
      <w:r w:rsidRPr="00F6608C">
        <w:rPr>
          <w:lang w:val="en-GB"/>
        </w:rPr>
        <w:t>Feel safe</w:t>
      </w:r>
      <w:r w:rsidR="00254702">
        <w:rPr>
          <w:lang w:val="en-GB"/>
        </w:rPr>
        <w:t>.</w:t>
      </w:r>
    </w:p>
    <w:p w14:paraId="1CA48106" w14:textId="6AD93013" w:rsidR="00F6608C" w:rsidRPr="00F6608C" w:rsidRDefault="00F6608C" w:rsidP="00F6608C">
      <w:pPr>
        <w:pStyle w:val="ListParagraph"/>
        <w:numPr>
          <w:ilvl w:val="0"/>
          <w:numId w:val="18"/>
        </w:numPr>
        <w:rPr>
          <w:lang w:val="en-GB"/>
        </w:rPr>
      </w:pPr>
      <w:r w:rsidRPr="00F6608C">
        <w:rPr>
          <w:lang w:val="en-GB"/>
        </w:rPr>
        <w:t>Can communicate with ease</w:t>
      </w:r>
      <w:r w:rsidR="00254702">
        <w:rPr>
          <w:lang w:val="en-GB"/>
        </w:rPr>
        <w:t>.</w:t>
      </w:r>
    </w:p>
    <w:p w14:paraId="6DF692AD" w14:textId="291631BB" w:rsidR="00F6608C" w:rsidRPr="00F6608C" w:rsidRDefault="00F6608C" w:rsidP="00F6608C">
      <w:pPr>
        <w:pStyle w:val="ListParagraph"/>
        <w:numPr>
          <w:ilvl w:val="0"/>
          <w:numId w:val="18"/>
        </w:numPr>
        <w:rPr>
          <w:lang w:val="en-GB"/>
        </w:rPr>
      </w:pPr>
      <w:r w:rsidRPr="00F6608C">
        <w:rPr>
          <w:lang w:val="en-GB"/>
        </w:rPr>
        <w:t>Can go where they want to go</w:t>
      </w:r>
      <w:r w:rsidR="00254702">
        <w:rPr>
          <w:lang w:val="en-GB"/>
        </w:rPr>
        <w:t>.</w:t>
      </w:r>
    </w:p>
    <w:p w14:paraId="2765EC56" w14:textId="77777777" w:rsidR="00F6608C" w:rsidRPr="00F6608C" w:rsidRDefault="00F6608C" w:rsidP="00F6608C">
      <w:pPr>
        <w:pStyle w:val="Heading3"/>
      </w:pPr>
      <w:bookmarkStart w:id="62" w:name="_Toc164765235"/>
      <w:bookmarkStart w:id="63" w:name="_Toc164765293"/>
      <w:r w:rsidRPr="00F6608C">
        <w:t>Outcomes</w:t>
      </w:r>
      <w:bookmarkEnd w:id="62"/>
      <w:bookmarkEnd w:id="63"/>
    </w:p>
    <w:p w14:paraId="0C2871E4" w14:textId="537E8AE7" w:rsidR="00F6608C" w:rsidRPr="00F6608C" w:rsidRDefault="00F6608C" w:rsidP="00F6608C">
      <w:pPr>
        <w:pStyle w:val="ListParagraph"/>
        <w:numPr>
          <w:ilvl w:val="0"/>
          <w:numId w:val="19"/>
        </w:numPr>
        <w:rPr>
          <w:lang w:val="en-GB"/>
        </w:rPr>
      </w:pPr>
      <w:r w:rsidRPr="00F6608C">
        <w:rPr>
          <w:lang w:val="en-GB"/>
        </w:rPr>
        <w:t>Lived experience of disabled people is valued and guides accessibility planning and decision-</w:t>
      </w:r>
      <w:proofErr w:type="gramStart"/>
      <w:r w:rsidRPr="00F6608C">
        <w:rPr>
          <w:lang w:val="en-GB"/>
        </w:rPr>
        <w:t xml:space="preserve">making </w:t>
      </w:r>
      <w:r w:rsidR="00254702">
        <w:rPr>
          <w:lang w:val="en-GB"/>
        </w:rPr>
        <w:t>.</w:t>
      </w:r>
      <w:proofErr w:type="gramEnd"/>
    </w:p>
    <w:p w14:paraId="06A5F8B8" w14:textId="38A3B40F" w:rsidR="00F6608C" w:rsidRPr="00F6608C" w:rsidRDefault="00F6608C" w:rsidP="00F6608C">
      <w:pPr>
        <w:pStyle w:val="ListParagraph"/>
        <w:numPr>
          <w:ilvl w:val="0"/>
          <w:numId w:val="19"/>
        </w:numPr>
        <w:rPr>
          <w:lang w:val="en-GB"/>
        </w:rPr>
      </w:pPr>
      <w:r w:rsidRPr="00F6608C">
        <w:rPr>
          <w:lang w:val="en-GB"/>
        </w:rPr>
        <w:t>Public places and events are barrier-free</w:t>
      </w:r>
      <w:r w:rsidR="00254702">
        <w:rPr>
          <w:lang w:val="en-GB"/>
        </w:rPr>
        <w:t>.</w:t>
      </w:r>
    </w:p>
    <w:p w14:paraId="284369DC" w14:textId="7B3F6BC0" w:rsidR="00F6608C" w:rsidRPr="00F6608C" w:rsidRDefault="00F6608C" w:rsidP="00F6608C">
      <w:pPr>
        <w:pStyle w:val="ListParagraph"/>
        <w:numPr>
          <w:ilvl w:val="0"/>
          <w:numId w:val="19"/>
        </w:numPr>
        <w:rPr>
          <w:lang w:val="en-GB"/>
        </w:rPr>
      </w:pPr>
      <w:r w:rsidRPr="00F6608C">
        <w:rPr>
          <w:lang w:val="en-GB"/>
        </w:rPr>
        <w:t>People with access needs are prioritised in emergency, crisis, and disruption plans</w:t>
      </w:r>
      <w:r w:rsidR="00254702">
        <w:rPr>
          <w:lang w:val="en-GB"/>
        </w:rPr>
        <w:t>.</w:t>
      </w:r>
    </w:p>
    <w:p w14:paraId="3D40ED8C" w14:textId="4B15AFD1" w:rsidR="00F6608C" w:rsidRPr="00F6608C" w:rsidRDefault="00F6608C" w:rsidP="00F6608C">
      <w:pPr>
        <w:pStyle w:val="ListParagraph"/>
        <w:numPr>
          <w:ilvl w:val="0"/>
          <w:numId w:val="19"/>
        </w:numPr>
        <w:rPr>
          <w:lang w:val="en-GB"/>
        </w:rPr>
      </w:pPr>
      <w:r w:rsidRPr="00F6608C">
        <w:rPr>
          <w:lang w:val="en-GB"/>
        </w:rPr>
        <w:t>Communication and information are accessible</w:t>
      </w:r>
      <w:r w:rsidR="00254702">
        <w:rPr>
          <w:lang w:val="en-GB"/>
        </w:rPr>
        <w:t>.</w:t>
      </w:r>
    </w:p>
    <w:p w14:paraId="7EE5D86A" w14:textId="1A06C390" w:rsidR="00F6608C" w:rsidRPr="00F6608C" w:rsidRDefault="00F6608C" w:rsidP="00F6608C">
      <w:pPr>
        <w:pStyle w:val="ListParagraph"/>
        <w:numPr>
          <w:ilvl w:val="0"/>
          <w:numId w:val="19"/>
        </w:numPr>
        <w:rPr>
          <w:lang w:val="en-GB"/>
        </w:rPr>
      </w:pPr>
      <w:r w:rsidRPr="00F6608C">
        <w:rPr>
          <w:lang w:val="en-GB"/>
        </w:rPr>
        <w:t>Safe and accessible transport</w:t>
      </w:r>
      <w:r w:rsidR="00254702">
        <w:rPr>
          <w:lang w:val="en-GB"/>
        </w:rPr>
        <w:t>.</w:t>
      </w:r>
    </w:p>
    <w:p w14:paraId="52AC626D" w14:textId="77777777" w:rsidR="00F6608C" w:rsidRPr="00F6608C" w:rsidRDefault="00F6608C" w:rsidP="00F6608C">
      <w:pPr>
        <w:pStyle w:val="Heading3"/>
      </w:pPr>
      <w:bookmarkStart w:id="64" w:name="_Toc164765236"/>
      <w:bookmarkStart w:id="65" w:name="_Toc164765294"/>
      <w:r w:rsidRPr="00F6608C">
        <w:t>Values</w:t>
      </w:r>
      <w:bookmarkEnd w:id="64"/>
      <w:bookmarkEnd w:id="65"/>
    </w:p>
    <w:p w14:paraId="3A48DC9E" w14:textId="10892E9A" w:rsidR="00F6608C" w:rsidRPr="00F6608C" w:rsidRDefault="00F6608C" w:rsidP="00F6608C">
      <w:pPr>
        <w:pStyle w:val="ListParagraph"/>
        <w:numPr>
          <w:ilvl w:val="0"/>
          <w:numId w:val="20"/>
        </w:numPr>
        <w:rPr>
          <w:lang w:val="en-GB"/>
        </w:rPr>
      </w:pPr>
      <w:r w:rsidRPr="006A3C5A">
        <w:rPr>
          <w:b/>
          <w:bCs/>
          <w:lang w:val="mi-NZ"/>
        </w:rPr>
        <w:t>Mana tangata</w:t>
      </w:r>
      <w:r>
        <w:rPr>
          <w:b/>
          <w:bCs/>
          <w:lang w:val="en-GB"/>
        </w:rPr>
        <w:t xml:space="preserve">: </w:t>
      </w:r>
      <w:r w:rsidRPr="00F6608C">
        <w:rPr>
          <w:lang w:val="en-GB"/>
        </w:rPr>
        <w:t>We celebrate our diversity; we are equal, and everyone is valued</w:t>
      </w:r>
      <w:r w:rsidR="00254702">
        <w:rPr>
          <w:lang w:val="en-GB"/>
        </w:rPr>
        <w:t>.</w:t>
      </w:r>
    </w:p>
    <w:p w14:paraId="18447E41" w14:textId="79CD81C4" w:rsidR="00F6608C" w:rsidRPr="00F6608C" w:rsidRDefault="00F6608C" w:rsidP="00F6608C">
      <w:pPr>
        <w:pStyle w:val="ListParagraph"/>
        <w:numPr>
          <w:ilvl w:val="0"/>
          <w:numId w:val="20"/>
        </w:numPr>
        <w:rPr>
          <w:lang w:val="en-GB"/>
        </w:rPr>
      </w:pPr>
      <w:r w:rsidRPr="006A3C5A">
        <w:rPr>
          <w:b/>
          <w:bCs/>
          <w:lang w:val="mi-NZ"/>
        </w:rPr>
        <w:t>Manaakitanga</w:t>
      </w:r>
      <w:r>
        <w:rPr>
          <w:lang w:val="en-GB"/>
        </w:rPr>
        <w:t xml:space="preserve">: </w:t>
      </w:r>
      <w:r w:rsidRPr="00F6608C">
        <w:rPr>
          <w:lang w:val="en-GB"/>
        </w:rPr>
        <w:t>An inclusive culture of caring about people, placing people first</w:t>
      </w:r>
      <w:r w:rsidR="00254702">
        <w:rPr>
          <w:lang w:val="en-GB"/>
        </w:rPr>
        <w:t>.</w:t>
      </w:r>
    </w:p>
    <w:p w14:paraId="16AC49D3" w14:textId="5BF82267" w:rsidR="00F6608C" w:rsidRPr="00F6608C" w:rsidRDefault="00F6608C" w:rsidP="00F6608C">
      <w:pPr>
        <w:pStyle w:val="ListParagraph"/>
        <w:numPr>
          <w:ilvl w:val="0"/>
          <w:numId w:val="20"/>
        </w:numPr>
        <w:rPr>
          <w:lang w:val="en-GB"/>
        </w:rPr>
      </w:pPr>
      <w:r w:rsidRPr="006A3C5A">
        <w:rPr>
          <w:b/>
          <w:bCs/>
          <w:lang w:val="mi-NZ"/>
        </w:rPr>
        <w:t>Mahi tahi</w:t>
      </w:r>
      <w:r>
        <w:rPr>
          <w:lang w:val="en-GB"/>
        </w:rPr>
        <w:t xml:space="preserve">: </w:t>
      </w:r>
      <w:r w:rsidRPr="00F6608C">
        <w:rPr>
          <w:lang w:val="en-GB"/>
        </w:rPr>
        <w:t>Working in partnership: community and council working towards one vision</w:t>
      </w:r>
      <w:r w:rsidR="00254702">
        <w:rPr>
          <w:lang w:val="en-GB"/>
        </w:rPr>
        <w:t>.</w:t>
      </w:r>
    </w:p>
    <w:p w14:paraId="6A98DEB2" w14:textId="594CC054" w:rsidR="00F6608C" w:rsidRPr="00F6608C" w:rsidRDefault="00F6608C" w:rsidP="00F6608C">
      <w:pPr>
        <w:pStyle w:val="ListParagraph"/>
        <w:numPr>
          <w:ilvl w:val="0"/>
          <w:numId w:val="20"/>
        </w:numPr>
        <w:rPr>
          <w:lang w:val="en-GB"/>
        </w:rPr>
      </w:pPr>
      <w:r w:rsidRPr="006A3C5A">
        <w:rPr>
          <w:b/>
          <w:bCs/>
          <w:lang w:val="mi-NZ"/>
        </w:rPr>
        <w:t>Whanaungatanga</w:t>
      </w:r>
      <w:r>
        <w:rPr>
          <w:lang w:val="en-GB"/>
        </w:rPr>
        <w:t xml:space="preserve">: </w:t>
      </w:r>
      <w:r w:rsidRPr="00F6608C">
        <w:rPr>
          <w:lang w:val="en-GB"/>
        </w:rPr>
        <w:t>Connection, belonging and an inclusive community.</w:t>
      </w:r>
      <w:r>
        <w:rPr>
          <w:lang w:val="en-GB"/>
        </w:rPr>
        <w:t xml:space="preserve"> </w:t>
      </w:r>
      <w:r w:rsidRPr="00F6608C">
        <w:rPr>
          <w:lang w:val="en-GB"/>
        </w:rPr>
        <w:t>We are connected within our communities</w:t>
      </w:r>
      <w:r w:rsidR="00254702">
        <w:rPr>
          <w:lang w:val="en-GB"/>
        </w:rPr>
        <w:t>.</w:t>
      </w:r>
    </w:p>
    <w:p w14:paraId="05A4319A" w14:textId="707B3A78" w:rsidR="00F6608C" w:rsidRPr="00F6608C" w:rsidRDefault="00F6608C" w:rsidP="00F6608C">
      <w:pPr>
        <w:pStyle w:val="ListParagraph"/>
        <w:numPr>
          <w:ilvl w:val="0"/>
          <w:numId w:val="20"/>
        </w:numPr>
        <w:rPr>
          <w:lang w:val="en-GB"/>
        </w:rPr>
      </w:pPr>
      <w:r w:rsidRPr="006A3C5A">
        <w:rPr>
          <w:b/>
          <w:bCs/>
          <w:lang w:val="mi-NZ"/>
        </w:rPr>
        <w:lastRenderedPageBreak/>
        <w:t>Āhurutanga</w:t>
      </w:r>
      <w:r>
        <w:rPr>
          <w:lang w:val="en-GB"/>
        </w:rPr>
        <w:t xml:space="preserve">: </w:t>
      </w:r>
      <w:r w:rsidRPr="00F6608C">
        <w:rPr>
          <w:lang w:val="en-GB"/>
        </w:rPr>
        <w:t>Creating a safe space for everyone to be themselves – physically, mentally, emotionally, and spiritually</w:t>
      </w:r>
      <w:r w:rsidR="00254702">
        <w:rPr>
          <w:lang w:val="en-GB"/>
        </w:rPr>
        <w:t>.</w:t>
      </w:r>
    </w:p>
    <w:p w14:paraId="070F99BF" w14:textId="77777777" w:rsidR="00F6608C" w:rsidRPr="00F6608C" w:rsidRDefault="00F6608C" w:rsidP="00F6608C">
      <w:pPr>
        <w:pStyle w:val="Heading3"/>
      </w:pPr>
      <w:bookmarkStart w:id="66" w:name="_Toc164765237"/>
      <w:bookmarkStart w:id="67" w:name="_Toc164765295"/>
      <w:r w:rsidRPr="00F6608C">
        <w:t>Focus Areas</w:t>
      </w:r>
      <w:bookmarkEnd w:id="66"/>
      <w:bookmarkEnd w:id="67"/>
    </w:p>
    <w:p w14:paraId="7C89DBB9" w14:textId="77777777" w:rsidR="00F6608C" w:rsidRPr="00F6608C" w:rsidRDefault="00F6608C" w:rsidP="00F6608C">
      <w:pPr>
        <w:pStyle w:val="ListParagraph"/>
        <w:numPr>
          <w:ilvl w:val="0"/>
          <w:numId w:val="21"/>
        </w:numPr>
        <w:rPr>
          <w:lang w:val="en-GB"/>
        </w:rPr>
      </w:pPr>
      <w:r w:rsidRPr="00F6608C">
        <w:rPr>
          <w:lang w:val="en-GB"/>
        </w:rPr>
        <w:t>Transport in all forms</w:t>
      </w:r>
    </w:p>
    <w:p w14:paraId="4FBF2FE8" w14:textId="77777777" w:rsidR="00F6608C" w:rsidRPr="00F6608C" w:rsidRDefault="00F6608C" w:rsidP="00F6608C">
      <w:pPr>
        <w:pStyle w:val="ListParagraph"/>
        <w:numPr>
          <w:ilvl w:val="0"/>
          <w:numId w:val="21"/>
        </w:numPr>
        <w:rPr>
          <w:lang w:val="en-GB"/>
        </w:rPr>
      </w:pPr>
      <w:r w:rsidRPr="00F6608C">
        <w:rPr>
          <w:lang w:val="en-GB"/>
        </w:rPr>
        <w:t xml:space="preserve">Communication, information, and services </w:t>
      </w:r>
    </w:p>
    <w:p w14:paraId="749DC01A" w14:textId="77777777" w:rsidR="00F6608C" w:rsidRPr="00F6608C" w:rsidRDefault="00F6608C" w:rsidP="00F6608C">
      <w:pPr>
        <w:pStyle w:val="ListParagraph"/>
        <w:numPr>
          <w:ilvl w:val="0"/>
          <w:numId w:val="21"/>
        </w:numPr>
        <w:rPr>
          <w:lang w:val="en-GB"/>
        </w:rPr>
      </w:pPr>
      <w:r w:rsidRPr="00F6608C">
        <w:rPr>
          <w:lang w:val="en-GB"/>
        </w:rPr>
        <w:t>Buildings and facilities</w:t>
      </w:r>
    </w:p>
    <w:p w14:paraId="62DFAA11" w14:textId="77777777" w:rsidR="00F6608C" w:rsidRPr="00F6608C" w:rsidRDefault="00F6608C" w:rsidP="00F6608C">
      <w:pPr>
        <w:pStyle w:val="ListParagraph"/>
        <w:numPr>
          <w:ilvl w:val="0"/>
          <w:numId w:val="21"/>
        </w:numPr>
        <w:rPr>
          <w:lang w:val="en-GB"/>
        </w:rPr>
      </w:pPr>
      <w:r w:rsidRPr="00F6608C">
        <w:rPr>
          <w:lang w:val="en-GB"/>
        </w:rPr>
        <w:t>Public spaces and activities (parks, playgrounds, beaches, events, recreation)</w:t>
      </w:r>
    </w:p>
    <w:p w14:paraId="398C3B7F" w14:textId="77777777" w:rsidR="00F6608C" w:rsidRPr="00F6608C" w:rsidRDefault="00F6608C" w:rsidP="00F6608C">
      <w:pPr>
        <w:pStyle w:val="ListParagraph"/>
        <w:numPr>
          <w:ilvl w:val="0"/>
          <w:numId w:val="21"/>
        </w:numPr>
        <w:rPr>
          <w:lang w:val="en-GB"/>
        </w:rPr>
      </w:pPr>
      <w:r w:rsidRPr="00F6608C">
        <w:rPr>
          <w:lang w:val="en-GB"/>
        </w:rPr>
        <w:t>Community safety and emergency response</w:t>
      </w:r>
    </w:p>
    <w:p w14:paraId="53D35180" w14:textId="77777777" w:rsidR="00F6608C" w:rsidRPr="00F6608C" w:rsidRDefault="00F6608C" w:rsidP="00F6608C">
      <w:pPr>
        <w:pStyle w:val="ListParagraph"/>
        <w:numPr>
          <w:ilvl w:val="0"/>
          <w:numId w:val="21"/>
        </w:numPr>
        <w:rPr>
          <w:lang w:val="en-GB"/>
        </w:rPr>
      </w:pPr>
      <w:r w:rsidRPr="00F6608C">
        <w:rPr>
          <w:lang w:val="en-GB"/>
        </w:rPr>
        <w:t>Community engagement and consultation</w:t>
      </w:r>
    </w:p>
    <w:p w14:paraId="6CEA7796" w14:textId="77777777" w:rsidR="00F6608C" w:rsidRPr="00F6608C" w:rsidRDefault="00F6608C" w:rsidP="00F6608C">
      <w:pPr>
        <w:pStyle w:val="ListParagraph"/>
        <w:numPr>
          <w:ilvl w:val="0"/>
          <w:numId w:val="21"/>
        </w:numPr>
        <w:rPr>
          <w:lang w:val="en-GB"/>
        </w:rPr>
      </w:pPr>
      <w:r w:rsidRPr="00F6608C">
        <w:rPr>
          <w:lang w:val="en-GB"/>
        </w:rPr>
        <w:t>Representation and decision-making</w:t>
      </w:r>
    </w:p>
    <w:p w14:paraId="79FA9865" w14:textId="77777777" w:rsidR="00F6608C" w:rsidRPr="00F6608C" w:rsidRDefault="00F6608C" w:rsidP="00F6608C">
      <w:pPr>
        <w:pStyle w:val="Heading3"/>
      </w:pPr>
      <w:bookmarkStart w:id="68" w:name="_Toc164765238"/>
      <w:bookmarkStart w:id="69" w:name="_Toc164765296"/>
      <w:r w:rsidRPr="00F6608C">
        <w:t>Guiding Principles</w:t>
      </w:r>
      <w:bookmarkEnd w:id="68"/>
      <w:bookmarkEnd w:id="69"/>
    </w:p>
    <w:p w14:paraId="1DB551E8" w14:textId="77777777" w:rsidR="00F6608C" w:rsidRPr="00F6608C" w:rsidRDefault="00F6608C" w:rsidP="00F6608C">
      <w:pPr>
        <w:pStyle w:val="ListParagraph"/>
        <w:numPr>
          <w:ilvl w:val="0"/>
          <w:numId w:val="22"/>
        </w:numPr>
        <w:rPr>
          <w:lang w:val="en-GB"/>
        </w:rPr>
      </w:pPr>
      <w:r w:rsidRPr="00F6608C">
        <w:rPr>
          <w:lang w:val="en-GB"/>
        </w:rPr>
        <w:t>Universal Design</w:t>
      </w:r>
    </w:p>
    <w:p w14:paraId="5013E475" w14:textId="77777777" w:rsidR="00F6608C" w:rsidRPr="006A3C5A" w:rsidRDefault="00F6608C" w:rsidP="00F6608C">
      <w:pPr>
        <w:pStyle w:val="ListParagraph"/>
        <w:numPr>
          <w:ilvl w:val="0"/>
          <w:numId w:val="22"/>
        </w:numPr>
        <w:rPr>
          <w:lang w:val="mi-NZ"/>
        </w:rPr>
      </w:pPr>
      <w:r w:rsidRPr="006A3C5A">
        <w:rPr>
          <w:lang w:val="mi-NZ"/>
        </w:rPr>
        <w:t>Te Tiriti o Waitangi</w:t>
      </w:r>
    </w:p>
    <w:p w14:paraId="3AA11A92" w14:textId="60B316B9" w:rsidR="00F6608C" w:rsidRDefault="00F6608C" w:rsidP="00F6608C">
      <w:pPr>
        <w:pStyle w:val="ListParagraph"/>
        <w:numPr>
          <w:ilvl w:val="0"/>
          <w:numId w:val="22"/>
        </w:numPr>
        <w:rPr>
          <w:lang w:val="en-GB"/>
        </w:rPr>
      </w:pPr>
      <w:r w:rsidRPr="00F6608C">
        <w:rPr>
          <w:lang w:val="en-GB"/>
        </w:rPr>
        <w:t>United Nations Convention on the Rights of Persons with Disabilities</w:t>
      </w:r>
    </w:p>
    <w:p w14:paraId="517B9C5C" w14:textId="77777777" w:rsidR="00F6608C" w:rsidRDefault="00F6608C">
      <w:pPr>
        <w:spacing w:before="0" w:after="0" w:line="240" w:lineRule="auto"/>
        <w:rPr>
          <w:lang w:val="en-GB"/>
        </w:rPr>
      </w:pPr>
      <w:r>
        <w:rPr>
          <w:lang w:val="en-GB"/>
        </w:rPr>
        <w:br w:type="page"/>
      </w:r>
    </w:p>
    <w:p w14:paraId="62CD1311" w14:textId="77777777" w:rsidR="00F6608C" w:rsidRPr="00F6608C" w:rsidRDefault="00F6608C" w:rsidP="00F6608C">
      <w:pPr>
        <w:pStyle w:val="Heading2"/>
      </w:pPr>
      <w:bookmarkStart w:id="70" w:name="_Toc164765239"/>
      <w:bookmarkStart w:id="71" w:name="_Toc164765297"/>
      <w:bookmarkStart w:id="72" w:name="_Toc164765938"/>
      <w:r w:rsidRPr="00F6608C">
        <w:lastRenderedPageBreak/>
        <w:t>Key goals</w:t>
      </w:r>
      <w:bookmarkEnd w:id="70"/>
      <w:bookmarkEnd w:id="71"/>
      <w:bookmarkEnd w:id="72"/>
    </w:p>
    <w:p w14:paraId="70615481" w14:textId="77777777" w:rsidR="00F6608C" w:rsidRPr="00F6608C" w:rsidRDefault="00F6608C" w:rsidP="00F6608C">
      <w:pPr>
        <w:rPr>
          <w:lang w:val="en-GB"/>
        </w:rPr>
      </w:pPr>
      <w:r w:rsidRPr="00F6608C">
        <w:rPr>
          <w:lang w:val="en-GB"/>
        </w:rPr>
        <w:t>We have taken the goals from the overview and expanded these into aims and actions.</w:t>
      </w:r>
    </w:p>
    <w:p w14:paraId="60F3D731" w14:textId="77777777" w:rsidR="00F6608C" w:rsidRPr="00F6608C" w:rsidRDefault="00F6608C" w:rsidP="00F6608C">
      <w:pPr>
        <w:rPr>
          <w:lang w:val="en-GB"/>
        </w:rPr>
      </w:pPr>
      <w:r w:rsidRPr="00F6608C">
        <w:rPr>
          <w:lang w:val="en-GB"/>
        </w:rPr>
        <w:t>These are bold goals with bold aims, and some are aspirational in nature. The actions are the more practical things councils can do to work towards the bold goals and aims. It is the actions that we will be measuring and reviewing over time as we achieve them.</w:t>
      </w:r>
    </w:p>
    <w:p w14:paraId="0593563C" w14:textId="77777777" w:rsidR="00F6608C" w:rsidRPr="00F6608C" w:rsidRDefault="00F6608C" w:rsidP="00F6608C">
      <w:pPr>
        <w:pStyle w:val="Heading2"/>
      </w:pPr>
      <w:bookmarkStart w:id="73" w:name="_Toc164765240"/>
      <w:bookmarkStart w:id="74" w:name="_Toc164765298"/>
      <w:bookmarkStart w:id="75" w:name="_Toc164765939"/>
      <w:r w:rsidRPr="00F6608C">
        <w:t>Focus areas</w:t>
      </w:r>
      <w:bookmarkEnd w:id="73"/>
      <w:bookmarkEnd w:id="74"/>
      <w:bookmarkEnd w:id="75"/>
    </w:p>
    <w:p w14:paraId="005FF0B3" w14:textId="77777777" w:rsidR="00F6608C" w:rsidRPr="00F6608C" w:rsidRDefault="00F6608C" w:rsidP="00F6608C">
      <w:pPr>
        <w:pStyle w:val="ListParagraph"/>
        <w:numPr>
          <w:ilvl w:val="0"/>
          <w:numId w:val="23"/>
        </w:numPr>
        <w:rPr>
          <w:lang w:val="en-GB"/>
        </w:rPr>
      </w:pPr>
      <w:r w:rsidRPr="00F6608C">
        <w:rPr>
          <w:b/>
          <w:bCs/>
          <w:lang w:val="en-GB"/>
        </w:rPr>
        <w:t>Transport in all forms</w:t>
      </w:r>
      <w:r w:rsidRPr="00F6608C">
        <w:rPr>
          <w:lang w:val="en-GB"/>
        </w:rPr>
        <w:t xml:space="preserve"> – public transport, roads, mobility parks, footpaths, and traffic management</w:t>
      </w:r>
    </w:p>
    <w:p w14:paraId="7BA1BFA4" w14:textId="77777777" w:rsidR="00F6608C" w:rsidRPr="00F6608C" w:rsidRDefault="00F6608C" w:rsidP="00F6608C">
      <w:pPr>
        <w:pStyle w:val="ListParagraph"/>
        <w:numPr>
          <w:ilvl w:val="0"/>
          <w:numId w:val="23"/>
        </w:numPr>
        <w:rPr>
          <w:lang w:val="en-GB"/>
        </w:rPr>
      </w:pPr>
      <w:r w:rsidRPr="00F6608C">
        <w:rPr>
          <w:b/>
          <w:bCs/>
          <w:lang w:val="en-GB"/>
        </w:rPr>
        <w:t>Communication, information, and services</w:t>
      </w:r>
      <w:r w:rsidRPr="00F6608C">
        <w:rPr>
          <w:lang w:val="en-GB"/>
        </w:rPr>
        <w:t xml:space="preserve"> – customer services, social media and communication channels, websites, and staff interaction</w:t>
      </w:r>
    </w:p>
    <w:p w14:paraId="0741F4C3" w14:textId="77777777" w:rsidR="00F6608C" w:rsidRPr="00F6608C" w:rsidRDefault="00F6608C" w:rsidP="00F6608C">
      <w:pPr>
        <w:pStyle w:val="ListParagraph"/>
        <w:numPr>
          <w:ilvl w:val="0"/>
          <w:numId w:val="23"/>
        </w:numPr>
        <w:rPr>
          <w:lang w:val="en-GB"/>
        </w:rPr>
      </w:pPr>
      <w:r w:rsidRPr="00F6608C">
        <w:rPr>
          <w:b/>
          <w:bCs/>
          <w:lang w:val="en-GB"/>
        </w:rPr>
        <w:t>Buildings and facilities</w:t>
      </w:r>
      <w:r w:rsidRPr="00F6608C">
        <w:rPr>
          <w:lang w:val="en-GB"/>
        </w:rPr>
        <w:t xml:space="preserve"> – council owned buildings (recreation centres, libraries etc.) building control, public toilets</w:t>
      </w:r>
    </w:p>
    <w:p w14:paraId="08579A36" w14:textId="77777777" w:rsidR="00F6608C" w:rsidRPr="00F6608C" w:rsidRDefault="00F6608C" w:rsidP="00F6608C">
      <w:pPr>
        <w:pStyle w:val="ListParagraph"/>
        <w:numPr>
          <w:ilvl w:val="0"/>
          <w:numId w:val="23"/>
        </w:numPr>
        <w:rPr>
          <w:lang w:val="en-GB"/>
        </w:rPr>
      </w:pPr>
      <w:r w:rsidRPr="00F6608C">
        <w:rPr>
          <w:b/>
          <w:bCs/>
          <w:lang w:val="en-GB"/>
        </w:rPr>
        <w:t>Public spaces and activities</w:t>
      </w:r>
      <w:r w:rsidRPr="00F6608C">
        <w:rPr>
          <w:lang w:val="en-GB"/>
        </w:rPr>
        <w:t xml:space="preserve"> - parks, playgrounds, beaches, events, recreation, walks</w:t>
      </w:r>
    </w:p>
    <w:p w14:paraId="23C3B407" w14:textId="77777777" w:rsidR="00F6608C" w:rsidRPr="00F6608C" w:rsidRDefault="00F6608C" w:rsidP="00F6608C">
      <w:pPr>
        <w:pStyle w:val="ListParagraph"/>
        <w:numPr>
          <w:ilvl w:val="0"/>
          <w:numId w:val="23"/>
        </w:numPr>
        <w:rPr>
          <w:lang w:val="en-GB"/>
        </w:rPr>
      </w:pPr>
      <w:r w:rsidRPr="00F6608C">
        <w:rPr>
          <w:b/>
          <w:bCs/>
          <w:lang w:val="en-GB"/>
        </w:rPr>
        <w:t>Community safety and emergency response</w:t>
      </w:r>
      <w:r w:rsidRPr="00F6608C">
        <w:rPr>
          <w:lang w:val="en-GB"/>
        </w:rPr>
        <w:t xml:space="preserve"> – civil defence messaging, evacuation centres, safe spaces, community patrols</w:t>
      </w:r>
    </w:p>
    <w:p w14:paraId="25DE430A" w14:textId="77777777" w:rsidR="00F6608C" w:rsidRPr="00F6608C" w:rsidRDefault="00F6608C" w:rsidP="00F6608C">
      <w:pPr>
        <w:pStyle w:val="ListParagraph"/>
        <w:numPr>
          <w:ilvl w:val="0"/>
          <w:numId w:val="23"/>
        </w:numPr>
        <w:rPr>
          <w:lang w:val="en-GB"/>
        </w:rPr>
      </w:pPr>
      <w:r w:rsidRPr="00F6608C">
        <w:rPr>
          <w:b/>
          <w:bCs/>
          <w:lang w:val="en-GB"/>
        </w:rPr>
        <w:t>Community engagement and consultation</w:t>
      </w:r>
      <w:r w:rsidRPr="00F6608C">
        <w:rPr>
          <w:lang w:val="en-GB"/>
        </w:rPr>
        <w:t xml:space="preserve"> – accessible formats, technology, meeting spaces</w:t>
      </w:r>
    </w:p>
    <w:p w14:paraId="5ABEAFF2" w14:textId="77777777" w:rsidR="00F6608C" w:rsidRPr="00F6608C" w:rsidRDefault="00F6608C" w:rsidP="00F6608C">
      <w:pPr>
        <w:pStyle w:val="ListParagraph"/>
        <w:numPr>
          <w:ilvl w:val="0"/>
          <w:numId w:val="23"/>
        </w:numPr>
        <w:rPr>
          <w:lang w:val="en-GB"/>
        </w:rPr>
      </w:pPr>
      <w:r w:rsidRPr="00F6608C">
        <w:rPr>
          <w:b/>
          <w:bCs/>
          <w:lang w:val="en-GB"/>
        </w:rPr>
        <w:t>Representation and decision-making</w:t>
      </w:r>
      <w:r w:rsidRPr="00F6608C">
        <w:rPr>
          <w:lang w:val="en-GB"/>
        </w:rPr>
        <w:t xml:space="preserve"> – elections, council meetings, annual plans, long term plans.</w:t>
      </w:r>
    </w:p>
    <w:p w14:paraId="6070C488" w14:textId="6B86314E" w:rsidR="00F6608C" w:rsidRDefault="00F6608C" w:rsidP="00F6608C">
      <w:pPr>
        <w:rPr>
          <w:lang w:val="en-GB"/>
        </w:rPr>
      </w:pPr>
      <w:r w:rsidRPr="00F6608C">
        <w:rPr>
          <w:lang w:val="en-GB"/>
        </w:rPr>
        <w:t>Housing and health services are not in the scope of this plan. These are complex localised issues addressed by individual councils and central government.</w:t>
      </w:r>
    </w:p>
    <w:p w14:paraId="161E7E37" w14:textId="77777777" w:rsidR="00F6608C" w:rsidRDefault="00F6608C">
      <w:pPr>
        <w:spacing w:before="0" w:after="0" w:line="240" w:lineRule="auto"/>
        <w:rPr>
          <w:lang w:val="en-GB"/>
        </w:rPr>
      </w:pPr>
      <w:r>
        <w:rPr>
          <w:lang w:val="en-GB"/>
        </w:rPr>
        <w:br w:type="page"/>
      </w:r>
    </w:p>
    <w:p w14:paraId="4DAC3808" w14:textId="679D1B12" w:rsidR="00F6608C" w:rsidRPr="00F6608C" w:rsidRDefault="00F6608C" w:rsidP="00F6608C">
      <w:pPr>
        <w:pStyle w:val="Heading2"/>
        <w:rPr>
          <w:lang w:val="en-GB"/>
        </w:rPr>
      </w:pPr>
      <w:bookmarkStart w:id="76" w:name="_Toc164765241"/>
      <w:bookmarkStart w:id="77" w:name="_Toc164765299"/>
      <w:bookmarkStart w:id="78" w:name="_Toc164765940"/>
      <w:r w:rsidRPr="00F6608C">
        <w:lastRenderedPageBreak/>
        <w:t>Key Goal 1</w:t>
      </w:r>
      <w:r>
        <w:t>:</w:t>
      </w:r>
      <w:r>
        <w:br/>
      </w:r>
      <w:r w:rsidRPr="00F6608C">
        <w:rPr>
          <w:lang w:val="en-GB"/>
        </w:rPr>
        <w:t xml:space="preserve">People with access needs can easily participate in their communities with their </w:t>
      </w:r>
      <w:r w:rsidRPr="006A3C5A">
        <w:rPr>
          <w:lang w:val="mi-NZ"/>
        </w:rPr>
        <w:t>whānau, hapū, iwi</w:t>
      </w:r>
      <w:r w:rsidRPr="00F6608C">
        <w:rPr>
          <w:lang w:val="en-GB"/>
        </w:rPr>
        <w:t>, friends, and family</w:t>
      </w:r>
      <w:bookmarkEnd w:id="76"/>
      <w:bookmarkEnd w:id="77"/>
      <w:bookmarkEnd w:id="78"/>
    </w:p>
    <w:p w14:paraId="62EE6F3C" w14:textId="77777777" w:rsidR="00F6608C" w:rsidRPr="00F6608C" w:rsidRDefault="00F6608C" w:rsidP="00F6608C">
      <w:pPr>
        <w:pStyle w:val="Heading3"/>
      </w:pPr>
      <w:bookmarkStart w:id="79" w:name="_Toc164765242"/>
      <w:bookmarkStart w:id="80" w:name="_Toc164765300"/>
      <w:r w:rsidRPr="00F6608C">
        <w:t>Council aims:</w:t>
      </w:r>
      <w:bookmarkEnd w:id="79"/>
      <w:bookmarkEnd w:id="80"/>
    </w:p>
    <w:p w14:paraId="702E32F3" w14:textId="77777777" w:rsidR="00F6608C" w:rsidRPr="00F6608C" w:rsidRDefault="00F6608C" w:rsidP="00F6608C">
      <w:pPr>
        <w:pStyle w:val="ListParagraph"/>
        <w:numPr>
          <w:ilvl w:val="0"/>
          <w:numId w:val="24"/>
        </w:numPr>
        <w:rPr>
          <w:lang w:val="en-GB"/>
        </w:rPr>
      </w:pPr>
      <w:r w:rsidRPr="00F6608C">
        <w:rPr>
          <w:lang w:val="en-GB"/>
        </w:rPr>
        <w:t>Everyone can safely access popular beaches</w:t>
      </w:r>
    </w:p>
    <w:p w14:paraId="37659288" w14:textId="77777777" w:rsidR="00F6608C" w:rsidRPr="00F6608C" w:rsidRDefault="00F6608C" w:rsidP="00F6608C">
      <w:pPr>
        <w:pStyle w:val="ListParagraph"/>
        <w:numPr>
          <w:ilvl w:val="0"/>
          <w:numId w:val="24"/>
        </w:numPr>
        <w:rPr>
          <w:lang w:val="en-GB"/>
        </w:rPr>
      </w:pPr>
      <w:r w:rsidRPr="00F6608C">
        <w:rPr>
          <w:lang w:val="en-GB"/>
        </w:rPr>
        <w:t>Provide a range of accessible parks, playgrounds, reserves, and other recreation facilities</w:t>
      </w:r>
    </w:p>
    <w:p w14:paraId="4EB347CB" w14:textId="77777777" w:rsidR="00F6608C" w:rsidRPr="00F6608C" w:rsidRDefault="00F6608C" w:rsidP="00F6608C">
      <w:pPr>
        <w:pStyle w:val="ListParagraph"/>
        <w:numPr>
          <w:ilvl w:val="0"/>
          <w:numId w:val="24"/>
        </w:numPr>
        <w:rPr>
          <w:lang w:val="en-GB"/>
        </w:rPr>
      </w:pPr>
      <w:r w:rsidRPr="00F6608C">
        <w:rPr>
          <w:lang w:val="en-GB"/>
        </w:rPr>
        <w:t>Our events are accessible to all</w:t>
      </w:r>
    </w:p>
    <w:p w14:paraId="4ED60F29" w14:textId="77777777" w:rsidR="00F6608C" w:rsidRPr="00F6608C" w:rsidRDefault="00F6608C" w:rsidP="00F6608C">
      <w:pPr>
        <w:pStyle w:val="ListParagraph"/>
        <w:numPr>
          <w:ilvl w:val="0"/>
          <w:numId w:val="24"/>
        </w:numPr>
        <w:rPr>
          <w:lang w:val="en-GB"/>
        </w:rPr>
      </w:pPr>
      <w:r w:rsidRPr="00F6608C">
        <w:rPr>
          <w:lang w:val="en-GB"/>
        </w:rPr>
        <w:t>Our buildings are accessible for everyone.</w:t>
      </w:r>
    </w:p>
    <w:p w14:paraId="05107EA0" w14:textId="77777777" w:rsidR="00F6608C" w:rsidRPr="00F6608C" w:rsidRDefault="00F6608C" w:rsidP="00F6608C">
      <w:pPr>
        <w:pStyle w:val="Heading3"/>
      </w:pPr>
      <w:bookmarkStart w:id="81" w:name="_Toc164765243"/>
      <w:bookmarkStart w:id="82" w:name="_Toc164765301"/>
      <w:r w:rsidRPr="00F6608C">
        <w:t>Actions:</w:t>
      </w:r>
      <w:bookmarkEnd w:id="81"/>
      <w:bookmarkEnd w:id="82"/>
    </w:p>
    <w:p w14:paraId="64D674B9" w14:textId="77777777" w:rsidR="00F6608C" w:rsidRPr="00F6608C" w:rsidRDefault="00F6608C" w:rsidP="00F6608C">
      <w:pPr>
        <w:pStyle w:val="ListParagraph"/>
        <w:numPr>
          <w:ilvl w:val="0"/>
          <w:numId w:val="25"/>
        </w:numPr>
        <w:rPr>
          <w:lang w:val="en-GB"/>
        </w:rPr>
      </w:pPr>
      <w:r w:rsidRPr="00F6608C">
        <w:rPr>
          <w:lang w:val="en-GB"/>
        </w:rPr>
        <w:t>Provide accessibility training to internal planning, design and building control teams</w:t>
      </w:r>
    </w:p>
    <w:p w14:paraId="1248CAAE" w14:textId="77777777" w:rsidR="00F6608C" w:rsidRPr="00F6608C" w:rsidRDefault="00F6608C" w:rsidP="00F6608C">
      <w:pPr>
        <w:pStyle w:val="ListParagraph"/>
        <w:numPr>
          <w:ilvl w:val="0"/>
          <w:numId w:val="25"/>
        </w:numPr>
        <w:rPr>
          <w:lang w:val="en-GB"/>
        </w:rPr>
      </w:pPr>
      <w:r w:rsidRPr="00F6608C">
        <w:rPr>
          <w:lang w:val="en-GB"/>
        </w:rPr>
        <w:t>Ensure all new Council buildings use universal design principles and meet accessibility standards (at a minimum)</w:t>
      </w:r>
    </w:p>
    <w:p w14:paraId="0D943727" w14:textId="77777777" w:rsidR="00F6608C" w:rsidRPr="00F6608C" w:rsidRDefault="00F6608C" w:rsidP="00F6608C">
      <w:pPr>
        <w:pStyle w:val="ListParagraph"/>
        <w:numPr>
          <w:ilvl w:val="0"/>
          <w:numId w:val="25"/>
        </w:numPr>
        <w:rPr>
          <w:lang w:val="en-GB"/>
        </w:rPr>
      </w:pPr>
      <w:r w:rsidRPr="00F6608C">
        <w:rPr>
          <w:lang w:val="en-GB"/>
        </w:rPr>
        <w:t>Provide more accessible public toilets and ensure cleanliness. Strive to go beyond the minimum requirements</w:t>
      </w:r>
    </w:p>
    <w:p w14:paraId="0A1480A7" w14:textId="77777777" w:rsidR="00F6608C" w:rsidRPr="00F6608C" w:rsidRDefault="00F6608C" w:rsidP="00F6608C">
      <w:pPr>
        <w:pStyle w:val="ListParagraph"/>
        <w:numPr>
          <w:ilvl w:val="0"/>
          <w:numId w:val="25"/>
        </w:numPr>
        <w:rPr>
          <w:lang w:val="en-GB"/>
        </w:rPr>
      </w:pPr>
      <w:r w:rsidRPr="00F6608C">
        <w:rPr>
          <w:lang w:val="en-GB"/>
        </w:rPr>
        <w:t>Universal design principles are used to design parks, playgrounds, and reserves</w:t>
      </w:r>
    </w:p>
    <w:p w14:paraId="4F9843F5" w14:textId="77777777" w:rsidR="00F6608C" w:rsidRPr="00F6608C" w:rsidRDefault="00F6608C" w:rsidP="00F6608C">
      <w:pPr>
        <w:pStyle w:val="ListParagraph"/>
        <w:numPr>
          <w:ilvl w:val="0"/>
          <w:numId w:val="25"/>
        </w:numPr>
        <w:rPr>
          <w:lang w:val="en-GB"/>
        </w:rPr>
      </w:pPr>
      <w:r w:rsidRPr="00F6608C">
        <w:rPr>
          <w:lang w:val="en-GB"/>
        </w:rPr>
        <w:t>Review Council event planning guidelines (for example including quiet times for public events so people with sensory issues can attend)</w:t>
      </w:r>
    </w:p>
    <w:p w14:paraId="1F73FE2D" w14:textId="77777777" w:rsidR="00F6608C" w:rsidRPr="00F6608C" w:rsidRDefault="00F6608C" w:rsidP="00F6608C">
      <w:pPr>
        <w:pStyle w:val="ListParagraph"/>
        <w:numPr>
          <w:ilvl w:val="0"/>
          <w:numId w:val="25"/>
        </w:numPr>
        <w:rPr>
          <w:lang w:val="en-GB"/>
        </w:rPr>
      </w:pPr>
      <w:r w:rsidRPr="00F6608C">
        <w:rPr>
          <w:lang w:val="en-GB"/>
        </w:rPr>
        <w:t>Review options to make popular beaches accessible</w:t>
      </w:r>
    </w:p>
    <w:p w14:paraId="3FEAB49A" w14:textId="77777777" w:rsidR="00F6608C" w:rsidRPr="00F6608C" w:rsidRDefault="00F6608C" w:rsidP="00F6608C">
      <w:pPr>
        <w:pStyle w:val="ListParagraph"/>
        <w:numPr>
          <w:ilvl w:val="0"/>
          <w:numId w:val="25"/>
        </w:numPr>
        <w:rPr>
          <w:lang w:val="en-GB"/>
        </w:rPr>
      </w:pPr>
      <w:r w:rsidRPr="00F6608C">
        <w:rPr>
          <w:lang w:val="en-GB"/>
        </w:rPr>
        <w:t>Provide more accessible walking tracks where possible.</w:t>
      </w:r>
    </w:p>
    <w:p w14:paraId="2A1F50E3" w14:textId="77777777" w:rsidR="00F6608C" w:rsidRPr="00F6608C" w:rsidRDefault="00F6608C" w:rsidP="00F6608C">
      <w:pPr>
        <w:pStyle w:val="Heading3"/>
      </w:pPr>
      <w:bookmarkStart w:id="83" w:name="_Toc164765244"/>
      <w:bookmarkStart w:id="84" w:name="_Toc164765302"/>
      <w:r w:rsidRPr="00F6608C">
        <w:t>Focus areas:</w:t>
      </w:r>
      <w:bookmarkEnd w:id="83"/>
      <w:bookmarkEnd w:id="84"/>
    </w:p>
    <w:p w14:paraId="29E21101" w14:textId="11237A4C" w:rsidR="00F6608C" w:rsidRDefault="00F6608C" w:rsidP="00F6608C">
      <w:pPr>
        <w:pStyle w:val="ListParagraph"/>
        <w:numPr>
          <w:ilvl w:val="0"/>
          <w:numId w:val="26"/>
        </w:numPr>
        <w:rPr>
          <w:lang w:val="en-GB"/>
        </w:rPr>
      </w:pPr>
      <w:r w:rsidRPr="00F6608C">
        <w:rPr>
          <w:lang w:val="en-GB"/>
        </w:rPr>
        <w:t>Buildings and facilities, public spaces, and activities.</w:t>
      </w:r>
    </w:p>
    <w:p w14:paraId="191764BE" w14:textId="77777777" w:rsidR="00F6608C" w:rsidRDefault="00F6608C">
      <w:pPr>
        <w:spacing w:before="0" w:after="0" w:line="240" w:lineRule="auto"/>
        <w:rPr>
          <w:lang w:val="en-GB"/>
        </w:rPr>
      </w:pPr>
      <w:r>
        <w:rPr>
          <w:lang w:val="en-GB"/>
        </w:rPr>
        <w:br w:type="page"/>
      </w:r>
    </w:p>
    <w:p w14:paraId="6FEEBBAB" w14:textId="0AAFEB22" w:rsidR="00F6608C" w:rsidRPr="00F6608C" w:rsidRDefault="00F6608C" w:rsidP="00F6608C">
      <w:pPr>
        <w:pStyle w:val="Heading2"/>
      </w:pPr>
      <w:bookmarkStart w:id="85" w:name="_Toc164765245"/>
      <w:bookmarkStart w:id="86" w:name="_Toc164765303"/>
      <w:bookmarkStart w:id="87" w:name="_Toc164765941"/>
      <w:r w:rsidRPr="00F6608C">
        <w:lastRenderedPageBreak/>
        <w:t>Key Goal 2:</w:t>
      </w:r>
      <w:r w:rsidRPr="00F6608C">
        <w:br/>
        <w:t>People with access needs can go where they want to go</w:t>
      </w:r>
      <w:bookmarkEnd w:id="85"/>
      <w:bookmarkEnd w:id="86"/>
      <w:bookmarkEnd w:id="87"/>
    </w:p>
    <w:p w14:paraId="34A28522" w14:textId="77777777" w:rsidR="00F6608C" w:rsidRPr="00F6608C" w:rsidRDefault="00F6608C" w:rsidP="00F6608C">
      <w:pPr>
        <w:pStyle w:val="Heading3"/>
      </w:pPr>
      <w:bookmarkStart w:id="88" w:name="_Toc164765246"/>
      <w:bookmarkStart w:id="89" w:name="_Toc164765304"/>
      <w:r w:rsidRPr="00F6608C">
        <w:t>Council aims:</w:t>
      </w:r>
      <w:bookmarkEnd w:id="88"/>
      <w:bookmarkEnd w:id="89"/>
    </w:p>
    <w:p w14:paraId="0B770FC6" w14:textId="77777777" w:rsidR="00F6608C" w:rsidRPr="00F6608C" w:rsidRDefault="00F6608C" w:rsidP="00F6608C">
      <w:pPr>
        <w:pStyle w:val="ListParagraph"/>
        <w:numPr>
          <w:ilvl w:val="0"/>
          <w:numId w:val="26"/>
        </w:numPr>
        <w:rPr>
          <w:lang w:val="en-GB"/>
        </w:rPr>
      </w:pPr>
      <w:r w:rsidRPr="00F6608C">
        <w:rPr>
          <w:lang w:val="en-GB"/>
        </w:rPr>
        <w:t>Our public transport is timely, safe, and accessible</w:t>
      </w:r>
    </w:p>
    <w:p w14:paraId="25CEFAC9" w14:textId="12F2E63B" w:rsidR="00F6608C" w:rsidRPr="00F6608C" w:rsidRDefault="00F6608C" w:rsidP="00F6608C">
      <w:pPr>
        <w:pStyle w:val="ListParagraph"/>
        <w:numPr>
          <w:ilvl w:val="0"/>
          <w:numId w:val="26"/>
        </w:numPr>
        <w:rPr>
          <w:lang w:val="en-GB"/>
        </w:rPr>
      </w:pPr>
      <w:r w:rsidRPr="00F6608C">
        <w:rPr>
          <w:lang w:val="en-GB"/>
        </w:rPr>
        <w:t>Safe, obvious and step free pedestrian routes.</w:t>
      </w:r>
    </w:p>
    <w:p w14:paraId="1077AE8A" w14:textId="77777777" w:rsidR="00F6608C" w:rsidRPr="00F6608C" w:rsidRDefault="00F6608C" w:rsidP="00F6608C">
      <w:pPr>
        <w:pStyle w:val="Heading3"/>
      </w:pPr>
      <w:bookmarkStart w:id="90" w:name="_Toc164765247"/>
      <w:bookmarkStart w:id="91" w:name="_Toc164765305"/>
      <w:r w:rsidRPr="00F6608C">
        <w:t>Actions:</w:t>
      </w:r>
      <w:bookmarkEnd w:id="90"/>
      <w:bookmarkEnd w:id="91"/>
    </w:p>
    <w:p w14:paraId="5A6F9C7A" w14:textId="6B0C76FD" w:rsidR="00F6608C" w:rsidRPr="00F6608C" w:rsidRDefault="00F6608C" w:rsidP="00F6608C">
      <w:pPr>
        <w:pStyle w:val="ListParagraph"/>
        <w:numPr>
          <w:ilvl w:val="0"/>
          <w:numId w:val="27"/>
        </w:numPr>
        <w:rPr>
          <w:lang w:val="en-GB"/>
        </w:rPr>
      </w:pPr>
      <w:r w:rsidRPr="00F6608C">
        <w:rPr>
          <w:lang w:val="en-GB"/>
        </w:rPr>
        <w:t>Advocate for a cohesive, joined up regional public transport</w:t>
      </w:r>
    </w:p>
    <w:p w14:paraId="06D2E4F1" w14:textId="583DABF0" w:rsidR="00F6608C" w:rsidRPr="00F6608C" w:rsidRDefault="00F6608C" w:rsidP="00F6608C">
      <w:pPr>
        <w:pStyle w:val="ListParagraph"/>
        <w:numPr>
          <w:ilvl w:val="0"/>
          <w:numId w:val="27"/>
        </w:numPr>
        <w:rPr>
          <w:lang w:val="en-GB"/>
        </w:rPr>
      </w:pPr>
      <w:r w:rsidRPr="00F6608C">
        <w:rPr>
          <w:lang w:val="en-GB"/>
        </w:rPr>
        <w:t>Ensure new transport infrastructure is accessible</w:t>
      </w:r>
    </w:p>
    <w:p w14:paraId="63A5A540" w14:textId="50FA02E8" w:rsidR="00F6608C" w:rsidRPr="00F6608C" w:rsidRDefault="00F6608C" w:rsidP="00F6608C">
      <w:pPr>
        <w:pStyle w:val="ListParagraph"/>
        <w:numPr>
          <w:ilvl w:val="0"/>
          <w:numId w:val="27"/>
        </w:numPr>
        <w:rPr>
          <w:lang w:val="en-GB"/>
        </w:rPr>
      </w:pPr>
      <w:r w:rsidRPr="00F6608C">
        <w:rPr>
          <w:lang w:val="en-GB"/>
        </w:rPr>
        <w:t>Undertake education about mobility parking and shared paths</w:t>
      </w:r>
    </w:p>
    <w:p w14:paraId="64C16ED3" w14:textId="224E6DA0" w:rsidR="00F6608C" w:rsidRPr="00F6608C" w:rsidRDefault="00F6608C" w:rsidP="00F6608C">
      <w:pPr>
        <w:pStyle w:val="ListParagraph"/>
        <w:numPr>
          <w:ilvl w:val="0"/>
          <w:numId w:val="27"/>
        </w:numPr>
        <w:rPr>
          <w:lang w:val="en-GB"/>
        </w:rPr>
      </w:pPr>
      <w:r w:rsidRPr="00F6608C">
        <w:rPr>
          <w:lang w:val="en-GB"/>
        </w:rPr>
        <w:t>Ensure public car parking, including mobility parking is appropriate and sufficient</w:t>
      </w:r>
    </w:p>
    <w:p w14:paraId="6BC5880A" w14:textId="35D069D1" w:rsidR="00F6608C" w:rsidRPr="00F6608C" w:rsidRDefault="00F6608C" w:rsidP="00F6608C">
      <w:pPr>
        <w:pStyle w:val="ListParagraph"/>
        <w:numPr>
          <w:ilvl w:val="0"/>
          <w:numId w:val="27"/>
        </w:numPr>
        <w:rPr>
          <w:lang w:val="en-GB"/>
        </w:rPr>
      </w:pPr>
      <w:r w:rsidRPr="00F6608C">
        <w:rPr>
          <w:lang w:val="en-GB"/>
        </w:rPr>
        <w:t>Ensure resourcing for enforcement of parking conditions</w:t>
      </w:r>
    </w:p>
    <w:p w14:paraId="1400DD59" w14:textId="177856D6" w:rsidR="00F6608C" w:rsidRPr="00F6608C" w:rsidRDefault="00F6608C" w:rsidP="00F6608C">
      <w:pPr>
        <w:pStyle w:val="ListParagraph"/>
        <w:numPr>
          <w:ilvl w:val="0"/>
          <w:numId w:val="27"/>
        </w:numPr>
        <w:rPr>
          <w:lang w:val="en-GB"/>
        </w:rPr>
      </w:pPr>
      <w:r w:rsidRPr="00F6608C">
        <w:rPr>
          <w:lang w:val="en-GB"/>
        </w:rPr>
        <w:t>Advocate for input from people with access needs into network infrastructure planning</w:t>
      </w:r>
    </w:p>
    <w:p w14:paraId="00386099" w14:textId="7EA81665" w:rsidR="00F6608C" w:rsidRPr="00F6608C" w:rsidRDefault="00F6608C" w:rsidP="00F6608C">
      <w:pPr>
        <w:pStyle w:val="ListParagraph"/>
        <w:numPr>
          <w:ilvl w:val="0"/>
          <w:numId w:val="27"/>
        </w:numPr>
        <w:rPr>
          <w:lang w:val="en-GB"/>
        </w:rPr>
      </w:pPr>
      <w:r w:rsidRPr="00F6608C">
        <w:rPr>
          <w:lang w:val="en-GB"/>
        </w:rPr>
        <w:t>Review the condition and design of new and existing pathways and identify any gaps in the process</w:t>
      </w:r>
    </w:p>
    <w:p w14:paraId="0DDE8914" w14:textId="11702BE9" w:rsidR="00F6608C" w:rsidRPr="00F6608C" w:rsidRDefault="00F6608C" w:rsidP="00F6608C">
      <w:pPr>
        <w:pStyle w:val="ListParagraph"/>
        <w:numPr>
          <w:ilvl w:val="0"/>
          <w:numId w:val="27"/>
        </w:numPr>
        <w:rPr>
          <w:lang w:val="en-GB"/>
        </w:rPr>
      </w:pPr>
      <w:r w:rsidRPr="00F6608C">
        <w:rPr>
          <w:lang w:val="en-GB"/>
        </w:rPr>
        <w:t>Advocate to central government to allow more flexible funding decisions to bring old footpaths up to the new standards</w:t>
      </w:r>
    </w:p>
    <w:p w14:paraId="2D3D8049" w14:textId="17515001" w:rsidR="00F6608C" w:rsidRPr="00F6608C" w:rsidRDefault="00F6608C" w:rsidP="00F6608C">
      <w:pPr>
        <w:pStyle w:val="ListParagraph"/>
        <w:numPr>
          <w:ilvl w:val="0"/>
          <w:numId w:val="27"/>
        </w:numPr>
        <w:rPr>
          <w:lang w:val="en-GB"/>
        </w:rPr>
      </w:pPr>
      <w:r w:rsidRPr="00F6608C">
        <w:rPr>
          <w:lang w:val="en-GB"/>
        </w:rPr>
        <w:t>Educate utility providers on their obligations when undertaking groundworks, to ensure all reinstatements (including temporary) result in accessible and safe footpaths.</w:t>
      </w:r>
    </w:p>
    <w:p w14:paraId="2B6F4552" w14:textId="77777777" w:rsidR="00F6608C" w:rsidRPr="00F6608C" w:rsidRDefault="00F6608C" w:rsidP="00F6608C">
      <w:pPr>
        <w:pStyle w:val="Heading3"/>
        <w:rPr>
          <w:lang w:val="en-GB"/>
        </w:rPr>
      </w:pPr>
      <w:bookmarkStart w:id="92" w:name="_Toc164765248"/>
      <w:bookmarkStart w:id="93" w:name="_Toc164765306"/>
      <w:r w:rsidRPr="00F6608C">
        <w:rPr>
          <w:lang w:val="en-GB"/>
        </w:rPr>
        <w:t>Focus areas:</w:t>
      </w:r>
      <w:bookmarkEnd w:id="92"/>
      <w:bookmarkEnd w:id="93"/>
    </w:p>
    <w:p w14:paraId="2F7AB2A0" w14:textId="1F8FAC2B" w:rsidR="00F6608C" w:rsidRDefault="00F6608C" w:rsidP="00F6608C">
      <w:pPr>
        <w:pStyle w:val="ListParagraph"/>
        <w:numPr>
          <w:ilvl w:val="0"/>
          <w:numId w:val="28"/>
        </w:numPr>
        <w:rPr>
          <w:lang w:val="en-GB"/>
        </w:rPr>
      </w:pPr>
      <w:r w:rsidRPr="00F6608C">
        <w:rPr>
          <w:lang w:val="en-GB"/>
        </w:rPr>
        <w:t>Transport and roading.</w:t>
      </w:r>
    </w:p>
    <w:p w14:paraId="65CCB4A7" w14:textId="77777777" w:rsidR="00F6608C" w:rsidRDefault="00F6608C">
      <w:pPr>
        <w:spacing w:before="0" w:after="0" w:line="240" w:lineRule="auto"/>
        <w:rPr>
          <w:lang w:val="en-GB"/>
        </w:rPr>
      </w:pPr>
      <w:r>
        <w:rPr>
          <w:lang w:val="en-GB"/>
        </w:rPr>
        <w:br w:type="page"/>
      </w:r>
    </w:p>
    <w:p w14:paraId="06624673" w14:textId="79380524" w:rsidR="00F6608C" w:rsidRPr="00F6608C" w:rsidRDefault="00F6608C" w:rsidP="00F6608C">
      <w:pPr>
        <w:pStyle w:val="Heading2"/>
      </w:pPr>
      <w:bookmarkStart w:id="94" w:name="_Toc164765249"/>
      <w:bookmarkStart w:id="95" w:name="_Toc164765307"/>
      <w:bookmarkStart w:id="96" w:name="_Toc164765942"/>
      <w:r w:rsidRPr="00F6608C">
        <w:lastRenderedPageBreak/>
        <w:t>Key Goal 3</w:t>
      </w:r>
      <w:r>
        <w:t>:</w:t>
      </w:r>
      <w:r>
        <w:br/>
      </w:r>
      <w:r w:rsidRPr="00F6608C">
        <w:t>People with access needs can communicate with ease</w:t>
      </w:r>
      <w:bookmarkEnd w:id="94"/>
      <w:bookmarkEnd w:id="95"/>
      <w:bookmarkEnd w:id="96"/>
    </w:p>
    <w:p w14:paraId="03355E02" w14:textId="77777777" w:rsidR="00F6608C" w:rsidRPr="00F6608C" w:rsidRDefault="00F6608C" w:rsidP="00F6608C">
      <w:pPr>
        <w:pStyle w:val="Heading3"/>
        <w:rPr>
          <w:lang w:val="en-GB"/>
        </w:rPr>
      </w:pPr>
      <w:bookmarkStart w:id="97" w:name="_Toc164765250"/>
      <w:bookmarkStart w:id="98" w:name="_Toc164765308"/>
      <w:r w:rsidRPr="00F6608C">
        <w:rPr>
          <w:lang w:val="en-GB"/>
        </w:rPr>
        <w:t xml:space="preserve">Council </w:t>
      </w:r>
      <w:r w:rsidRPr="00F6608C">
        <w:t>aims</w:t>
      </w:r>
      <w:r w:rsidRPr="00F6608C">
        <w:rPr>
          <w:lang w:val="en-GB"/>
        </w:rPr>
        <w:t>:</w:t>
      </w:r>
      <w:bookmarkEnd w:id="97"/>
      <w:bookmarkEnd w:id="98"/>
    </w:p>
    <w:p w14:paraId="316416FE" w14:textId="752A3228" w:rsidR="00F6608C" w:rsidRPr="00F6608C" w:rsidRDefault="00F6608C" w:rsidP="00F6608C">
      <w:pPr>
        <w:pStyle w:val="ListParagraph"/>
        <w:numPr>
          <w:ilvl w:val="0"/>
          <w:numId w:val="28"/>
        </w:numPr>
        <w:rPr>
          <w:lang w:val="en-GB"/>
        </w:rPr>
      </w:pPr>
      <w:r w:rsidRPr="00F6608C">
        <w:rPr>
          <w:lang w:val="en-GB"/>
        </w:rPr>
        <w:t xml:space="preserve">Our communication and information </w:t>
      </w:r>
      <w:proofErr w:type="gramStart"/>
      <w:r w:rsidRPr="00F6608C">
        <w:rPr>
          <w:lang w:val="en-GB"/>
        </w:rPr>
        <w:t>is</w:t>
      </w:r>
      <w:proofErr w:type="gramEnd"/>
      <w:r w:rsidRPr="00F6608C">
        <w:rPr>
          <w:lang w:val="en-GB"/>
        </w:rPr>
        <w:t xml:space="preserve"> accessible</w:t>
      </w:r>
    </w:p>
    <w:p w14:paraId="67D2E4D1" w14:textId="6ED320F0" w:rsidR="00F6608C" w:rsidRPr="00F6608C" w:rsidRDefault="00F6608C" w:rsidP="00F6608C">
      <w:pPr>
        <w:pStyle w:val="ListParagraph"/>
        <w:numPr>
          <w:ilvl w:val="0"/>
          <w:numId w:val="28"/>
        </w:numPr>
        <w:rPr>
          <w:lang w:val="en-GB"/>
        </w:rPr>
      </w:pPr>
      <w:r w:rsidRPr="00F6608C">
        <w:rPr>
          <w:lang w:val="en-GB"/>
        </w:rPr>
        <w:t>We make it easier for people with access needs to communicate with council and access our services</w:t>
      </w:r>
    </w:p>
    <w:p w14:paraId="20A10EE7" w14:textId="34A3937F" w:rsidR="00F6608C" w:rsidRPr="00F6608C" w:rsidRDefault="00F6608C" w:rsidP="00F6608C">
      <w:pPr>
        <w:pStyle w:val="ListParagraph"/>
        <w:numPr>
          <w:ilvl w:val="0"/>
          <w:numId w:val="28"/>
        </w:numPr>
        <w:rPr>
          <w:lang w:val="en-GB"/>
        </w:rPr>
      </w:pPr>
      <w:r w:rsidRPr="00F6608C">
        <w:rPr>
          <w:lang w:val="en-GB"/>
        </w:rPr>
        <w:t>We use a wide range of communication methods, ensuring our communication and information is accessible.</w:t>
      </w:r>
    </w:p>
    <w:p w14:paraId="5DC579C0" w14:textId="77777777" w:rsidR="00F6608C" w:rsidRPr="00F6608C" w:rsidRDefault="00F6608C" w:rsidP="00F6608C">
      <w:pPr>
        <w:pStyle w:val="Heading3"/>
        <w:rPr>
          <w:lang w:val="en-GB"/>
        </w:rPr>
      </w:pPr>
      <w:bookmarkStart w:id="99" w:name="_Toc164765251"/>
      <w:bookmarkStart w:id="100" w:name="_Toc164765309"/>
      <w:r w:rsidRPr="00F6608C">
        <w:t>Actions</w:t>
      </w:r>
      <w:r w:rsidRPr="00F6608C">
        <w:rPr>
          <w:lang w:val="en-GB"/>
        </w:rPr>
        <w:t>:</w:t>
      </w:r>
      <w:bookmarkEnd w:id="99"/>
      <w:bookmarkEnd w:id="100"/>
    </w:p>
    <w:p w14:paraId="7BDC9FAD" w14:textId="025E2FCE" w:rsidR="00F6608C" w:rsidRPr="00F6608C" w:rsidRDefault="00F6608C" w:rsidP="00F6608C">
      <w:pPr>
        <w:pStyle w:val="ListParagraph"/>
        <w:numPr>
          <w:ilvl w:val="0"/>
          <w:numId w:val="29"/>
        </w:numPr>
        <w:rPr>
          <w:lang w:val="en-GB"/>
        </w:rPr>
      </w:pPr>
      <w:r w:rsidRPr="00F6608C">
        <w:rPr>
          <w:lang w:val="en-GB"/>
        </w:rPr>
        <w:t>Develop accessible communication guidelines</w:t>
      </w:r>
    </w:p>
    <w:p w14:paraId="59E6A363" w14:textId="725C9BF1" w:rsidR="00F6608C" w:rsidRPr="00F6608C" w:rsidRDefault="00F6608C" w:rsidP="00F6608C">
      <w:pPr>
        <w:pStyle w:val="ListParagraph"/>
        <w:numPr>
          <w:ilvl w:val="0"/>
          <w:numId w:val="29"/>
        </w:numPr>
        <w:rPr>
          <w:lang w:val="en-GB"/>
        </w:rPr>
      </w:pPr>
      <w:r w:rsidRPr="00F6608C">
        <w:rPr>
          <w:lang w:val="en-GB"/>
        </w:rPr>
        <w:t>Understand the access needs within each of our communities</w:t>
      </w:r>
    </w:p>
    <w:p w14:paraId="0016EA68" w14:textId="65D76FE7" w:rsidR="00F6608C" w:rsidRPr="00F6608C" w:rsidRDefault="00F6608C" w:rsidP="00F6608C">
      <w:pPr>
        <w:pStyle w:val="ListParagraph"/>
        <w:numPr>
          <w:ilvl w:val="0"/>
          <w:numId w:val="29"/>
        </w:numPr>
        <w:rPr>
          <w:lang w:val="en-GB"/>
        </w:rPr>
      </w:pPr>
      <w:r w:rsidRPr="00F6608C">
        <w:rPr>
          <w:lang w:val="en-GB"/>
        </w:rPr>
        <w:t>Ensure everyone can access information independently</w:t>
      </w:r>
    </w:p>
    <w:p w14:paraId="0A2B384E" w14:textId="14ECCB5C" w:rsidR="00F6608C" w:rsidRPr="00F6608C" w:rsidRDefault="00F6608C" w:rsidP="00F6608C">
      <w:pPr>
        <w:pStyle w:val="ListParagraph"/>
        <w:numPr>
          <w:ilvl w:val="0"/>
          <w:numId w:val="29"/>
        </w:numPr>
        <w:rPr>
          <w:lang w:val="en-GB"/>
        </w:rPr>
      </w:pPr>
      <w:r w:rsidRPr="00F6608C">
        <w:rPr>
          <w:lang w:val="en-GB"/>
        </w:rPr>
        <w:t>Train internal designers and customer facing staff on accessibility</w:t>
      </w:r>
    </w:p>
    <w:p w14:paraId="371BB55F" w14:textId="5B42451D" w:rsidR="00F6608C" w:rsidRPr="00F6608C" w:rsidRDefault="00F6608C" w:rsidP="00F6608C">
      <w:pPr>
        <w:pStyle w:val="ListParagraph"/>
        <w:numPr>
          <w:ilvl w:val="0"/>
          <w:numId w:val="29"/>
        </w:numPr>
        <w:rPr>
          <w:lang w:val="en-GB"/>
        </w:rPr>
      </w:pPr>
      <w:r w:rsidRPr="00F6608C">
        <w:rPr>
          <w:lang w:val="en-GB"/>
        </w:rPr>
        <w:t>Include accessibility training in all staff induction</w:t>
      </w:r>
    </w:p>
    <w:p w14:paraId="3D09C503" w14:textId="18624852" w:rsidR="00F6608C" w:rsidRPr="00F6608C" w:rsidRDefault="00F6608C" w:rsidP="00F6608C">
      <w:pPr>
        <w:pStyle w:val="ListParagraph"/>
        <w:numPr>
          <w:ilvl w:val="0"/>
          <w:numId w:val="29"/>
        </w:numPr>
        <w:rPr>
          <w:lang w:val="en-GB"/>
        </w:rPr>
      </w:pPr>
      <w:r w:rsidRPr="00F6608C">
        <w:rPr>
          <w:lang w:val="en-GB"/>
        </w:rPr>
        <w:t>Audit website and social media for accessibility</w:t>
      </w:r>
    </w:p>
    <w:p w14:paraId="3AD7E100" w14:textId="0D7D4304" w:rsidR="00F6608C" w:rsidRPr="00F6608C" w:rsidRDefault="00F6608C" w:rsidP="00F6608C">
      <w:pPr>
        <w:pStyle w:val="ListParagraph"/>
        <w:numPr>
          <w:ilvl w:val="0"/>
          <w:numId w:val="29"/>
        </w:numPr>
        <w:rPr>
          <w:lang w:val="en-GB"/>
        </w:rPr>
      </w:pPr>
      <w:r w:rsidRPr="00F6608C">
        <w:rPr>
          <w:lang w:val="en-GB"/>
        </w:rPr>
        <w:t>Develop shared image library showing real people with access needs in Northland context</w:t>
      </w:r>
    </w:p>
    <w:p w14:paraId="06DF9FD6" w14:textId="1980A009" w:rsidR="00F6608C" w:rsidRPr="00F6608C" w:rsidRDefault="00F6608C" w:rsidP="00F6608C">
      <w:pPr>
        <w:pStyle w:val="ListParagraph"/>
        <w:numPr>
          <w:ilvl w:val="0"/>
          <w:numId w:val="29"/>
        </w:numPr>
        <w:rPr>
          <w:lang w:val="en-GB"/>
        </w:rPr>
      </w:pPr>
      <w:r w:rsidRPr="00F6608C">
        <w:rPr>
          <w:lang w:val="en-GB"/>
        </w:rPr>
        <w:t>Make it easy to find out what accessible Council facilities and services are available</w:t>
      </w:r>
    </w:p>
    <w:p w14:paraId="4C037842" w14:textId="768839DB" w:rsidR="00F6608C" w:rsidRPr="00F6608C" w:rsidRDefault="00F6608C" w:rsidP="00F6608C">
      <w:pPr>
        <w:pStyle w:val="ListParagraph"/>
        <w:numPr>
          <w:ilvl w:val="0"/>
          <w:numId w:val="29"/>
        </w:numPr>
        <w:rPr>
          <w:lang w:val="en-GB"/>
        </w:rPr>
      </w:pPr>
      <w:r w:rsidRPr="00F6608C">
        <w:rPr>
          <w:lang w:val="en-GB"/>
        </w:rPr>
        <w:t>Review how customer queries about accessibility issues are responded to and prioritised to improve customer satisfaction.</w:t>
      </w:r>
    </w:p>
    <w:p w14:paraId="3C295990" w14:textId="77777777" w:rsidR="00F6608C" w:rsidRPr="00F6608C" w:rsidRDefault="00F6608C" w:rsidP="00F6608C">
      <w:pPr>
        <w:pStyle w:val="Heading3"/>
        <w:rPr>
          <w:lang w:val="en-GB"/>
        </w:rPr>
      </w:pPr>
      <w:bookmarkStart w:id="101" w:name="_Toc164765252"/>
      <w:bookmarkStart w:id="102" w:name="_Toc164765310"/>
      <w:r w:rsidRPr="00F6608C">
        <w:t>Focus</w:t>
      </w:r>
      <w:r w:rsidRPr="00F6608C">
        <w:rPr>
          <w:lang w:val="en-GB"/>
        </w:rPr>
        <w:t xml:space="preserve"> areas:</w:t>
      </w:r>
      <w:bookmarkEnd w:id="101"/>
      <w:bookmarkEnd w:id="102"/>
    </w:p>
    <w:p w14:paraId="195DBE22" w14:textId="6320766D" w:rsidR="00F6608C" w:rsidRPr="00F6608C" w:rsidRDefault="00F6608C" w:rsidP="00F6608C">
      <w:pPr>
        <w:pStyle w:val="ListParagraph"/>
        <w:numPr>
          <w:ilvl w:val="0"/>
          <w:numId w:val="30"/>
        </w:numPr>
        <w:rPr>
          <w:lang w:val="en-GB"/>
        </w:rPr>
      </w:pPr>
      <w:r w:rsidRPr="00F6608C">
        <w:rPr>
          <w:lang w:val="en-GB"/>
        </w:rPr>
        <w:t>Communication, information and customer services, Community safety and emergency response</w:t>
      </w:r>
    </w:p>
    <w:p w14:paraId="575629D5" w14:textId="528EF683" w:rsidR="00F6608C" w:rsidRDefault="00F6608C" w:rsidP="00F6608C">
      <w:pPr>
        <w:pStyle w:val="ListParagraph"/>
        <w:numPr>
          <w:ilvl w:val="0"/>
          <w:numId w:val="30"/>
        </w:numPr>
        <w:rPr>
          <w:lang w:val="en-GB"/>
        </w:rPr>
      </w:pPr>
      <w:r w:rsidRPr="00F6608C">
        <w:rPr>
          <w:lang w:val="en-GB"/>
        </w:rPr>
        <w:t>Community engagement and consultation, Representation, and decision-making.</w:t>
      </w:r>
    </w:p>
    <w:p w14:paraId="5193D049" w14:textId="77777777" w:rsidR="00F6608C" w:rsidRDefault="00F6608C">
      <w:pPr>
        <w:spacing w:before="0" w:after="0" w:line="240" w:lineRule="auto"/>
        <w:rPr>
          <w:lang w:val="en-GB"/>
        </w:rPr>
      </w:pPr>
      <w:r>
        <w:rPr>
          <w:lang w:val="en-GB"/>
        </w:rPr>
        <w:br w:type="page"/>
      </w:r>
    </w:p>
    <w:p w14:paraId="10B4AAD0" w14:textId="395C332F" w:rsidR="00F6608C" w:rsidRPr="00F6608C" w:rsidRDefault="00F6608C" w:rsidP="00F6608C">
      <w:pPr>
        <w:pStyle w:val="Heading2"/>
      </w:pPr>
      <w:bookmarkStart w:id="103" w:name="_Toc164765253"/>
      <w:bookmarkStart w:id="104" w:name="_Toc164765311"/>
      <w:bookmarkStart w:id="105" w:name="_Toc164765943"/>
      <w:r w:rsidRPr="00F6608C">
        <w:lastRenderedPageBreak/>
        <w:t>Key Goal 4:</w:t>
      </w:r>
      <w:r w:rsidRPr="00F6608C">
        <w:br/>
        <w:t>People with access needs feel safe</w:t>
      </w:r>
      <w:bookmarkEnd w:id="103"/>
      <w:bookmarkEnd w:id="104"/>
      <w:bookmarkEnd w:id="105"/>
    </w:p>
    <w:p w14:paraId="7E09AFCC" w14:textId="77777777" w:rsidR="00F6608C" w:rsidRPr="00F6608C" w:rsidRDefault="00F6608C" w:rsidP="00F6608C">
      <w:pPr>
        <w:pStyle w:val="Heading3"/>
        <w:rPr>
          <w:lang w:val="en-GB"/>
        </w:rPr>
      </w:pPr>
      <w:bookmarkStart w:id="106" w:name="_Toc164765254"/>
      <w:bookmarkStart w:id="107" w:name="_Toc164765312"/>
      <w:r w:rsidRPr="00F6608C">
        <w:rPr>
          <w:lang w:val="en-GB"/>
        </w:rPr>
        <w:t xml:space="preserve">Council </w:t>
      </w:r>
      <w:r w:rsidRPr="00F6608C">
        <w:t>aims</w:t>
      </w:r>
      <w:r w:rsidRPr="00F6608C">
        <w:rPr>
          <w:lang w:val="en-GB"/>
        </w:rPr>
        <w:t>:</w:t>
      </w:r>
      <w:bookmarkEnd w:id="106"/>
      <w:bookmarkEnd w:id="107"/>
    </w:p>
    <w:p w14:paraId="54AA14D4" w14:textId="21246C11" w:rsidR="00F6608C" w:rsidRPr="00F6608C" w:rsidRDefault="00F6608C" w:rsidP="00F6608C">
      <w:pPr>
        <w:pStyle w:val="ListParagraph"/>
        <w:numPr>
          <w:ilvl w:val="0"/>
          <w:numId w:val="31"/>
        </w:numPr>
        <w:rPr>
          <w:lang w:val="en-GB"/>
        </w:rPr>
      </w:pPr>
      <w:r w:rsidRPr="00F6608C">
        <w:rPr>
          <w:lang w:val="en-GB"/>
        </w:rPr>
        <w:t>Civil Defence emergency facilities (including marae and community facilities) are accessible</w:t>
      </w:r>
    </w:p>
    <w:p w14:paraId="1BEDDC43" w14:textId="0D52816D" w:rsidR="00F6608C" w:rsidRPr="00F6608C" w:rsidRDefault="00F6608C" w:rsidP="00F6608C">
      <w:pPr>
        <w:pStyle w:val="ListParagraph"/>
        <w:numPr>
          <w:ilvl w:val="0"/>
          <w:numId w:val="31"/>
        </w:numPr>
        <w:rPr>
          <w:lang w:val="en-GB"/>
        </w:rPr>
      </w:pPr>
      <w:r w:rsidRPr="00F6608C">
        <w:rPr>
          <w:lang w:val="en-GB"/>
        </w:rPr>
        <w:t xml:space="preserve">Our emergency, crisis and disruption plans prioritise people with access needs </w:t>
      </w:r>
    </w:p>
    <w:p w14:paraId="0F27C89D" w14:textId="313BDD62" w:rsidR="00F6608C" w:rsidRPr="00F6608C" w:rsidRDefault="00F6608C" w:rsidP="00F6608C">
      <w:pPr>
        <w:pStyle w:val="ListParagraph"/>
        <w:numPr>
          <w:ilvl w:val="0"/>
          <w:numId w:val="31"/>
        </w:numPr>
        <w:rPr>
          <w:lang w:val="en-GB"/>
        </w:rPr>
      </w:pPr>
      <w:r w:rsidRPr="00F6608C">
        <w:rPr>
          <w:lang w:val="en-GB"/>
        </w:rPr>
        <w:t>Our infrastructure design is people-centric and prioritises safety and accessibility</w:t>
      </w:r>
    </w:p>
    <w:p w14:paraId="0447F373" w14:textId="77777777" w:rsidR="00F6608C" w:rsidRPr="00F6608C" w:rsidRDefault="00F6608C" w:rsidP="00F6608C">
      <w:pPr>
        <w:pStyle w:val="ListParagraph"/>
        <w:numPr>
          <w:ilvl w:val="0"/>
          <w:numId w:val="31"/>
        </w:numPr>
        <w:rPr>
          <w:lang w:val="en-GB"/>
        </w:rPr>
      </w:pPr>
      <w:r w:rsidRPr="00F6608C">
        <w:rPr>
          <w:lang w:val="en-GB"/>
        </w:rPr>
        <w:t>Social and physical connectivity is promoted via the development of platforms (both digital and other).</w:t>
      </w:r>
    </w:p>
    <w:p w14:paraId="57533008" w14:textId="77777777" w:rsidR="00F6608C" w:rsidRPr="00F6608C" w:rsidRDefault="00F6608C" w:rsidP="00F6608C">
      <w:pPr>
        <w:pStyle w:val="Heading3"/>
        <w:rPr>
          <w:lang w:val="en-GB"/>
        </w:rPr>
      </w:pPr>
      <w:bookmarkStart w:id="108" w:name="_Toc164765255"/>
      <w:bookmarkStart w:id="109" w:name="_Toc164765313"/>
      <w:r w:rsidRPr="00F6608C">
        <w:t>Actions</w:t>
      </w:r>
      <w:r w:rsidRPr="00F6608C">
        <w:rPr>
          <w:lang w:val="en-GB"/>
        </w:rPr>
        <w:t>:</w:t>
      </w:r>
      <w:bookmarkEnd w:id="108"/>
      <w:bookmarkEnd w:id="109"/>
    </w:p>
    <w:p w14:paraId="2D669805" w14:textId="60A8C793" w:rsidR="00F6608C" w:rsidRPr="00F6608C" w:rsidRDefault="00F6608C" w:rsidP="00F6608C">
      <w:pPr>
        <w:pStyle w:val="ListParagraph"/>
        <w:numPr>
          <w:ilvl w:val="0"/>
          <w:numId w:val="32"/>
        </w:numPr>
        <w:rPr>
          <w:lang w:val="en-GB"/>
        </w:rPr>
      </w:pPr>
      <w:r w:rsidRPr="00F6608C">
        <w:rPr>
          <w:lang w:val="en-GB"/>
        </w:rPr>
        <w:t>Work with the access needs community in collaboration with emergency management to develop emergency, crisis, and disruption plans</w:t>
      </w:r>
    </w:p>
    <w:p w14:paraId="53E2CDFC" w14:textId="45FD3D7A" w:rsidR="00F6608C" w:rsidRPr="00F6608C" w:rsidRDefault="00F6608C" w:rsidP="00F6608C">
      <w:pPr>
        <w:pStyle w:val="ListParagraph"/>
        <w:numPr>
          <w:ilvl w:val="0"/>
          <w:numId w:val="32"/>
        </w:numPr>
        <w:rPr>
          <w:lang w:val="en-GB"/>
        </w:rPr>
      </w:pPr>
      <w:r w:rsidRPr="00F6608C">
        <w:rPr>
          <w:lang w:val="en-GB"/>
        </w:rPr>
        <w:t>Ensure people with access needs are involved in community response plans</w:t>
      </w:r>
    </w:p>
    <w:p w14:paraId="3F05120A" w14:textId="1F2C3A74" w:rsidR="00F6608C" w:rsidRPr="00F6608C" w:rsidRDefault="00F6608C" w:rsidP="00F6608C">
      <w:pPr>
        <w:pStyle w:val="ListParagraph"/>
        <w:numPr>
          <w:ilvl w:val="0"/>
          <w:numId w:val="32"/>
        </w:numPr>
        <w:rPr>
          <w:lang w:val="en-GB"/>
        </w:rPr>
      </w:pPr>
      <w:r w:rsidRPr="00F6608C">
        <w:rPr>
          <w:lang w:val="en-GB"/>
        </w:rPr>
        <w:t>Advocate for people with access needs at the regional and national level (CD)</w:t>
      </w:r>
    </w:p>
    <w:p w14:paraId="4091ED23" w14:textId="7ECB3267" w:rsidR="00F6608C" w:rsidRPr="00F6608C" w:rsidRDefault="00F6608C" w:rsidP="00F6608C">
      <w:pPr>
        <w:pStyle w:val="ListParagraph"/>
        <w:numPr>
          <w:ilvl w:val="0"/>
          <w:numId w:val="32"/>
        </w:numPr>
        <w:rPr>
          <w:lang w:val="en-GB"/>
        </w:rPr>
      </w:pPr>
      <w:r w:rsidRPr="00F6608C">
        <w:rPr>
          <w:lang w:val="en-GB"/>
        </w:rPr>
        <w:t>Community Patrols, Māori Wardens, City Safe etc are trained to interact appropriately with people with access needs.</w:t>
      </w:r>
    </w:p>
    <w:p w14:paraId="394339F2" w14:textId="77777777" w:rsidR="00F6608C" w:rsidRPr="00F6608C" w:rsidRDefault="00F6608C" w:rsidP="00F6608C">
      <w:pPr>
        <w:pStyle w:val="Heading3"/>
        <w:rPr>
          <w:lang w:val="en-GB"/>
        </w:rPr>
      </w:pPr>
      <w:bookmarkStart w:id="110" w:name="_Toc164765256"/>
      <w:bookmarkStart w:id="111" w:name="_Toc164765314"/>
      <w:r w:rsidRPr="00F6608C">
        <w:rPr>
          <w:lang w:val="en-GB"/>
        </w:rPr>
        <w:t xml:space="preserve">Focus </w:t>
      </w:r>
      <w:r w:rsidRPr="00F6608C">
        <w:t>areas</w:t>
      </w:r>
      <w:r w:rsidRPr="00F6608C">
        <w:rPr>
          <w:lang w:val="en-GB"/>
        </w:rPr>
        <w:t>:</w:t>
      </w:r>
      <w:bookmarkEnd w:id="110"/>
      <w:bookmarkEnd w:id="111"/>
    </w:p>
    <w:p w14:paraId="2050B07A" w14:textId="51EA98A9" w:rsidR="00291C93" w:rsidRDefault="00F6608C" w:rsidP="00F6608C">
      <w:pPr>
        <w:pStyle w:val="ListParagraph"/>
        <w:numPr>
          <w:ilvl w:val="0"/>
          <w:numId w:val="33"/>
        </w:numPr>
        <w:rPr>
          <w:lang w:val="en-GB"/>
        </w:rPr>
      </w:pPr>
      <w:r w:rsidRPr="00F6608C">
        <w:rPr>
          <w:lang w:val="en-GB"/>
        </w:rPr>
        <w:t>Community safety and emergency response, buildings and facilities, public spaces, and activities.</w:t>
      </w:r>
    </w:p>
    <w:p w14:paraId="2FEF5BA5" w14:textId="77777777" w:rsidR="00291C93" w:rsidRDefault="00291C93">
      <w:pPr>
        <w:spacing w:before="0" w:after="0" w:line="240" w:lineRule="auto"/>
        <w:rPr>
          <w:lang w:val="en-GB"/>
        </w:rPr>
      </w:pPr>
      <w:r>
        <w:rPr>
          <w:lang w:val="en-GB"/>
        </w:rPr>
        <w:br w:type="page"/>
      </w:r>
    </w:p>
    <w:p w14:paraId="16AD573C" w14:textId="3B9C9AB6" w:rsidR="00291C93" w:rsidRPr="00291C93" w:rsidRDefault="00291C93" w:rsidP="00291C93">
      <w:pPr>
        <w:pStyle w:val="Heading2"/>
      </w:pPr>
      <w:bookmarkStart w:id="112" w:name="_Toc164765257"/>
      <w:bookmarkStart w:id="113" w:name="_Toc164765315"/>
      <w:bookmarkStart w:id="114" w:name="_Toc164765944"/>
      <w:r w:rsidRPr="00291C93">
        <w:lastRenderedPageBreak/>
        <w:t>Key Goal 5</w:t>
      </w:r>
      <w:r>
        <w:t>:</w:t>
      </w:r>
      <w:r w:rsidRPr="00291C93">
        <w:br/>
        <w:t>People with access needs are included and treated with respect</w:t>
      </w:r>
      <w:bookmarkEnd w:id="112"/>
      <w:bookmarkEnd w:id="113"/>
      <w:bookmarkEnd w:id="114"/>
    </w:p>
    <w:p w14:paraId="12F85F3C" w14:textId="77777777" w:rsidR="00291C93" w:rsidRPr="00291C93" w:rsidRDefault="00291C93" w:rsidP="00291C93">
      <w:pPr>
        <w:pStyle w:val="Heading3"/>
        <w:rPr>
          <w:lang w:val="en-GB"/>
        </w:rPr>
      </w:pPr>
      <w:bookmarkStart w:id="115" w:name="_Toc164765258"/>
      <w:bookmarkStart w:id="116" w:name="_Toc164765316"/>
      <w:r w:rsidRPr="00291C93">
        <w:t>Council</w:t>
      </w:r>
      <w:r w:rsidRPr="00291C93">
        <w:rPr>
          <w:lang w:val="en-GB"/>
        </w:rPr>
        <w:t xml:space="preserve"> aims:</w:t>
      </w:r>
      <w:bookmarkEnd w:id="115"/>
      <w:bookmarkEnd w:id="116"/>
    </w:p>
    <w:p w14:paraId="5D6A2A61" w14:textId="77777777" w:rsidR="00291C93" w:rsidRPr="00291C93" w:rsidRDefault="00291C93" w:rsidP="00291C93">
      <w:pPr>
        <w:pStyle w:val="ListParagraph"/>
        <w:numPr>
          <w:ilvl w:val="0"/>
          <w:numId w:val="33"/>
        </w:numPr>
        <w:rPr>
          <w:lang w:val="en-GB"/>
        </w:rPr>
      </w:pPr>
      <w:r w:rsidRPr="00291C93">
        <w:rPr>
          <w:lang w:val="en-GB"/>
        </w:rPr>
        <w:t>We value the lived experience of disabled people and use it to guide accessibility planning and decision-making</w:t>
      </w:r>
    </w:p>
    <w:p w14:paraId="4CE8C42C" w14:textId="77777777" w:rsidR="00291C93" w:rsidRPr="00291C93" w:rsidRDefault="00291C93" w:rsidP="00291C93">
      <w:pPr>
        <w:pStyle w:val="ListParagraph"/>
        <w:numPr>
          <w:ilvl w:val="0"/>
          <w:numId w:val="33"/>
        </w:numPr>
        <w:rPr>
          <w:lang w:val="en-GB"/>
        </w:rPr>
      </w:pPr>
      <w:r w:rsidRPr="00291C93">
        <w:rPr>
          <w:lang w:val="en-GB"/>
        </w:rPr>
        <w:t>People with access needs can take part in all aspects of civic life</w:t>
      </w:r>
    </w:p>
    <w:p w14:paraId="18BAAC45" w14:textId="77777777" w:rsidR="00291C93" w:rsidRPr="00291C93" w:rsidRDefault="00291C93" w:rsidP="00291C93">
      <w:pPr>
        <w:pStyle w:val="ListParagraph"/>
        <w:numPr>
          <w:ilvl w:val="0"/>
          <w:numId w:val="33"/>
        </w:numPr>
        <w:rPr>
          <w:lang w:val="en-GB"/>
        </w:rPr>
      </w:pPr>
      <w:r w:rsidRPr="00291C93">
        <w:rPr>
          <w:lang w:val="en-GB"/>
        </w:rPr>
        <w:t>We are working towards providing accessible workspaces.</w:t>
      </w:r>
    </w:p>
    <w:p w14:paraId="4C6F9634" w14:textId="77777777" w:rsidR="00291C93" w:rsidRPr="00291C93" w:rsidRDefault="00291C93" w:rsidP="00291C93">
      <w:pPr>
        <w:pStyle w:val="Heading3"/>
        <w:rPr>
          <w:lang w:val="en-GB"/>
        </w:rPr>
      </w:pPr>
      <w:bookmarkStart w:id="117" w:name="_Toc164765259"/>
      <w:bookmarkStart w:id="118" w:name="_Toc164765317"/>
      <w:r w:rsidRPr="00291C93">
        <w:t>Actions</w:t>
      </w:r>
      <w:r w:rsidRPr="00291C93">
        <w:rPr>
          <w:lang w:val="en-GB"/>
        </w:rPr>
        <w:t>:</w:t>
      </w:r>
      <w:bookmarkEnd w:id="117"/>
      <w:bookmarkEnd w:id="118"/>
    </w:p>
    <w:p w14:paraId="6FE21923" w14:textId="77777777" w:rsidR="00291C93" w:rsidRPr="00291C93" w:rsidRDefault="00291C93" w:rsidP="00291C93">
      <w:pPr>
        <w:pStyle w:val="ListParagraph"/>
        <w:numPr>
          <w:ilvl w:val="0"/>
          <w:numId w:val="34"/>
        </w:numPr>
        <w:rPr>
          <w:lang w:val="en-GB"/>
        </w:rPr>
      </w:pPr>
      <w:r w:rsidRPr="00291C93">
        <w:rPr>
          <w:lang w:val="en-GB"/>
        </w:rPr>
        <w:t>Encourage people with access needs to apply for jobs at Council</w:t>
      </w:r>
    </w:p>
    <w:p w14:paraId="4FEB4229" w14:textId="77777777" w:rsidR="00291C93" w:rsidRPr="00291C93" w:rsidRDefault="00291C93" w:rsidP="00291C93">
      <w:pPr>
        <w:pStyle w:val="ListParagraph"/>
        <w:numPr>
          <w:ilvl w:val="0"/>
          <w:numId w:val="34"/>
        </w:numPr>
        <w:rPr>
          <w:lang w:val="en-GB"/>
        </w:rPr>
      </w:pPr>
      <w:r w:rsidRPr="00291C93">
        <w:rPr>
          <w:lang w:val="en-GB"/>
        </w:rPr>
        <w:t>Ensure feedback platforms make it easy for people with access needs to provide input and advice to Council</w:t>
      </w:r>
    </w:p>
    <w:p w14:paraId="0F55EED9" w14:textId="77777777" w:rsidR="00291C93" w:rsidRPr="00291C93" w:rsidRDefault="00291C93" w:rsidP="00291C93">
      <w:pPr>
        <w:pStyle w:val="ListParagraph"/>
        <w:numPr>
          <w:ilvl w:val="0"/>
          <w:numId w:val="34"/>
        </w:numPr>
        <w:rPr>
          <w:lang w:val="en-GB"/>
        </w:rPr>
      </w:pPr>
      <w:r w:rsidRPr="00291C93">
        <w:rPr>
          <w:lang w:val="en-GB"/>
        </w:rPr>
        <w:t>Ensure all public meetings are held in accessible facilities</w:t>
      </w:r>
    </w:p>
    <w:p w14:paraId="6EB8A70A" w14:textId="77777777" w:rsidR="00291C93" w:rsidRPr="00291C93" w:rsidRDefault="00291C93" w:rsidP="00291C93">
      <w:pPr>
        <w:pStyle w:val="ListParagraph"/>
        <w:numPr>
          <w:ilvl w:val="0"/>
          <w:numId w:val="34"/>
        </w:numPr>
        <w:rPr>
          <w:lang w:val="en-GB"/>
        </w:rPr>
      </w:pPr>
      <w:r w:rsidRPr="00291C93">
        <w:rPr>
          <w:lang w:val="en-GB"/>
        </w:rPr>
        <w:t>Review engagement processes for flexibility and inclusivity.</w:t>
      </w:r>
    </w:p>
    <w:p w14:paraId="3CED0AEB" w14:textId="77777777" w:rsidR="00291C93" w:rsidRPr="00291C93" w:rsidRDefault="00291C93" w:rsidP="00291C93">
      <w:pPr>
        <w:pStyle w:val="Heading3"/>
        <w:rPr>
          <w:lang w:val="en-GB"/>
        </w:rPr>
      </w:pPr>
      <w:bookmarkStart w:id="119" w:name="_Toc164765260"/>
      <w:bookmarkStart w:id="120" w:name="_Toc164765318"/>
      <w:r w:rsidRPr="00291C93">
        <w:rPr>
          <w:lang w:val="en-GB"/>
        </w:rPr>
        <w:t>Focus areas:</w:t>
      </w:r>
      <w:bookmarkEnd w:id="119"/>
      <w:bookmarkEnd w:id="120"/>
    </w:p>
    <w:p w14:paraId="6CC89C94" w14:textId="77777777" w:rsidR="00291C93" w:rsidRPr="00291C93" w:rsidRDefault="00291C93" w:rsidP="00291C93">
      <w:pPr>
        <w:pStyle w:val="ListParagraph"/>
        <w:numPr>
          <w:ilvl w:val="0"/>
          <w:numId w:val="35"/>
        </w:numPr>
        <w:rPr>
          <w:lang w:val="en-GB"/>
        </w:rPr>
      </w:pPr>
      <w:r w:rsidRPr="00291C93">
        <w:rPr>
          <w:lang w:val="en-GB"/>
        </w:rPr>
        <w:t>Community engagement and consultation</w:t>
      </w:r>
    </w:p>
    <w:p w14:paraId="7D3E164E" w14:textId="74633535" w:rsidR="00871EFD" w:rsidRDefault="00291C93" w:rsidP="00291C93">
      <w:pPr>
        <w:pStyle w:val="ListParagraph"/>
        <w:numPr>
          <w:ilvl w:val="0"/>
          <w:numId w:val="35"/>
        </w:numPr>
        <w:rPr>
          <w:lang w:val="en-GB"/>
        </w:rPr>
      </w:pPr>
      <w:r w:rsidRPr="00291C93">
        <w:rPr>
          <w:lang w:val="en-GB"/>
        </w:rPr>
        <w:t>Representation and decision-making.</w:t>
      </w:r>
    </w:p>
    <w:p w14:paraId="1CFD1995" w14:textId="77777777" w:rsidR="00871EFD" w:rsidRDefault="00871EFD">
      <w:pPr>
        <w:spacing w:before="0" w:after="0" w:line="240" w:lineRule="auto"/>
        <w:rPr>
          <w:lang w:val="en-GB"/>
        </w:rPr>
      </w:pPr>
      <w:r>
        <w:rPr>
          <w:lang w:val="en-GB"/>
        </w:rPr>
        <w:br w:type="page"/>
      </w:r>
    </w:p>
    <w:p w14:paraId="5F82AA19" w14:textId="77777777" w:rsidR="003E5096" w:rsidRPr="003E5096" w:rsidRDefault="003E5096" w:rsidP="003E5096">
      <w:pPr>
        <w:pStyle w:val="Heading2"/>
        <w:rPr>
          <w:lang w:val="en-GB"/>
        </w:rPr>
      </w:pPr>
      <w:bookmarkStart w:id="121" w:name="_Toc164765261"/>
      <w:bookmarkStart w:id="122" w:name="_Toc164765319"/>
      <w:bookmarkStart w:id="123" w:name="_Toc164765945"/>
      <w:r w:rsidRPr="003E5096">
        <w:rPr>
          <w:lang w:val="en-GB"/>
        </w:rPr>
        <w:lastRenderedPageBreak/>
        <w:t xml:space="preserve">Strategy </w:t>
      </w:r>
      <w:r w:rsidRPr="003E5096">
        <w:t>review</w:t>
      </w:r>
      <w:bookmarkEnd w:id="121"/>
      <w:bookmarkEnd w:id="122"/>
      <w:bookmarkEnd w:id="123"/>
    </w:p>
    <w:p w14:paraId="32C46BEE" w14:textId="77777777" w:rsidR="003E5096" w:rsidRPr="003E5096" w:rsidRDefault="003E5096" w:rsidP="003E5096">
      <w:pPr>
        <w:rPr>
          <w:lang w:val="en-GB"/>
        </w:rPr>
      </w:pPr>
      <w:r w:rsidRPr="003E5096">
        <w:rPr>
          <w:lang w:val="en-GB"/>
        </w:rPr>
        <w:t>Councils will review progress toward achieving the actions and the goals of the Strategy on an annual basis.</w:t>
      </w:r>
    </w:p>
    <w:p w14:paraId="346D640D" w14:textId="77777777" w:rsidR="003E5096" w:rsidRPr="003E5096" w:rsidRDefault="003E5096" w:rsidP="003E5096">
      <w:pPr>
        <w:rPr>
          <w:lang w:val="en-GB"/>
        </w:rPr>
      </w:pPr>
      <w:r w:rsidRPr="003E5096">
        <w:rPr>
          <w:lang w:val="en-GB"/>
        </w:rPr>
        <w:t>Progress will be measured against the baseline of:</w:t>
      </w:r>
    </w:p>
    <w:p w14:paraId="63A41159" w14:textId="22F3FE39" w:rsidR="003E5096" w:rsidRPr="003E5096" w:rsidRDefault="003E5096" w:rsidP="003E5096">
      <w:pPr>
        <w:rPr>
          <w:b/>
          <w:bCs/>
          <w:lang w:val="en-GB"/>
        </w:rPr>
      </w:pPr>
      <w:r w:rsidRPr="003E5096">
        <w:rPr>
          <w:b/>
          <w:bCs/>
          <w:lang w:val="en-GB"/>
        </w:rPr>
        <w:t>17% of respondents thought that their district was doing a good job of accessibility.</w:t>
      </w:r>
      <w:r>
        <w:rPr>
          <w:rStyle w:val="FootnoteReference"/>
          <w:b/>
          <w:bCs/>
          <w:lang w:val="en-GB"/>
        </w:rPr>
        <w:footnoteReference w:id="10"/>
      </w:r>
    </w:p>
    <w:p w14:paraId="067C94C0" w14:textId="1B39D1AB" w:rsidR="002B09B5" w:rsidRDefault="003E5096" w:rsidP="00871EFD">
      <w:pPr>
        <w:rPr>
          <w:lang w:val="en-GB"/>
        </w:rPr>
      </w:pPr>
      <w:r w:rsidRPr="003E5096">
        <w:rPr>
          <w:lang w:val="en-GB"/>
        </w:rPr>
        <w:t>Councils will seek public feedback via a joint three-yearly community survey. Individual councils will engage directly with local groups (e.g. Far North’s Disability Action Group (DAG)) on a regular basis.</w:t>
      </w:r>
    </w:p>
    <w:p w14:paraId="142D5548" w14:textId="77777777" w:rsidR="002B09B5" w:rsidRDefault="002B09B5">
      <w:pPr>
        <w:spacing w:before="0" w:after="0" w:line="240" w:lineRule="auto"/>
        <w:rPr>
          <w:lang w:val="en-GB"/>
        </w:rPr>
      </w:pPr>
      <w:r>
        <w:rPr>
          <w:lang w:val="en-GB"/>
        </w:rPr>
        <w:br w:type="page"/>
      </w:r>
    </w:p>
    <w:p w14:paraId="3EEE81D3" w14:textId="77777777" w:rsidR="002B09B5" w:rsidRPr="002B09B5" w:rsidRDefault="002B09B5" w:rsidP="002B09B5">
      <w:pPr>
        <w:pStyle w:val="Heading2"/>
      </w:pPr>
      <w:bookmarkStart w:id="124" w:name="_Toc164765262"/>
      <w:bookmarkStart w:id="125" w:name="_Toc164765320"/>
      <w:bookmarkStart w:id="126" w:name="_Toc164765946"/>
      <w:r w:rsidRPr="002B09B5">
        <w:lastRenderedPageBreak/>
        <w:t>Principles</w:t>
      </w:r>
      <w:bookmarkEnd w:id="124"/>
      <w:bookmarkEnd w:id="125"/>
      <w:bookmarkEnd w:id="126"/>
    </w:p>
    <w:p w14:paraId="5EF76334" w14:textId="77777777" w:rsidR="002B09B5" w:rsidRPr="002B09B5" w:rsidRDefault="002B09B5" w:rsidP="002B09B5">
      <w:r w:rsidRPr="002B09B5">
        <w:t>This plan will use three sets of principles to help guide our work:</w:t>
      </w:r>
    </w:p>
    <w:p w14:paraId="53A59CC7" w14:textId="77777777" w:rsidR="002B09B5" w:rsidRPr="006A3C5A" w:rsidRDefault="002B09B5" w:rsidP="002B09B5">
      <w:pPr>
        <w:pStyle w:val="ListParagraph"/>
        <w:numPr>
          <w:ilvl w:val="0"/>
          <w:numId w:val="36"/>
        </w:numPr>
        <w:rPr>
          <w:lang w:val="mi-NZ"/>
        </w:rPr>
      </w:pPr>
      <w:r w:rsidRPr="006A3C5A">
        <w:rPr>
          <w:lang w:val="mi-NZ"/>
        </w:rPr>
        <w:t>Te Tiriti o Waitangi</w:t>
      </w:r>
    </w:p>
    <w:p w14:paraId="137C64CC" w14:textId="77777777" w:rsidR="002B09B5" w:rsidRPr="002B09B5" w:rsidRDefault="002B09B5" w:rsidP="002B09B5">
      <w:pPr>
        <w:pStyle w:val="ListParagraph"/>
        <w:numPr>
          <w:ilvl w:val="0"/>
          <w:numId w:val="36"/>
        </w:numPr>
      </w:pPr>
      <w:r w:rsidRPr="002B09B5">
        <w:t>United Nations Convention on the Rights of Persons with Disabilities</w:t>
      </w:r>
    </w:p>
    <w:p w14:paraId="2633AC2B" w14:textId="77777777" w:rsidR="002B09B5" w:rsidRPr="002B09B5" w:rsidRDefault="002B09B5" w:rsidP="002B09B5">
      <w:pPr>
        <w:pStyle w:val="ListParagraph"/>
        <w:numPr>
          <w:ilvl w:val="0"/>
          <w:numId w:val="36"/>
        </w:numPr>
      </w:pPr>
      <w:r w:rsidRPr="002B09B5">
        <w:t>Universal Design.</w:t>
      </w:r>
    </w:p>
    <w:p w14:paraId="2760C118" w14:textId="77777777" w:rsidR="002B09B5" w:rsidRPr="006A3C5A" w:rsidRDefault="002B09B5" w:rsidP="002B09B5">
      <w:pPr>
        <w:pStyle w:val="Heading3"/>
        <w:rPr>
          <w:lang w:val="mi-NZ"/>
        </w:rPr>
      </w:pPr>
      <w:bookmarkStart w:id="127" w:name="_Toc164765263"/>
      <w:bookmarkStart w:id="128" w:name="_Toc164765321"/>
      <w:r w:rsidRPr="006A3C5A">
        <w:rPr>
          <w:lang w:val="mi-NZ"/>
        </w:rPr>
        <w:t>Te Tiriti o Waitangi</w:t>
      </w:r>
      <w:bookmarkEnd w:id="127"/>
      <w:bookmarkEnd w:id="128"/>
    </w:p>
    <w:p w14:paraId="45DC7688" w14:textId="77777777" w:rsidR="002B09B5" w:rsidRPr="002B09B5" w:rsidRDefault="002B09B5" w:rsidP="002B09B5">
      <w:r w:rsidRPr="002B09B5">
        <w:t>The founding document of New Zealand. It is an agreement between Māori and the Crown. The agreement has the following principles:</w:t>
      </w:r>
    </w:p>
    <w:p w14:paraId="35BC1DD1" w14:textId="417FD893" w:rsidR="002B09B5" w:rsidRPr="002B09B5" w:rsidRDefault="002B09B5" w:rsidP="002B09B5">
      <w:pPr>
        <w:pStyle w:val="ListParagraph"/>
        <w:numPr>
          <w:ilvl w:val="0"/>
          <w:numId w:val="37"/>
        </w:numPr>
      </w:pPr>
      <w:r w:rsidRPr="006A3C5A">
        <w:rPr>
          <w:lang w:val="mi-NZ"/>
        </w:rPr>
        <w:t>Tino Rangatiratanga</w:t>
      </w:r>
      <w:r w:rsidRPr="002B09B5">
        <w:t xml:space="preserve"> / Self-Determination</w:t>
      </w:r>
    </w:p>
    <w:p w14:paraId="0CD0AFAC" w14:textId="60A44AEE" w:rsidR="002B09B5" w:rsidRPr="002B09B5" w:rsidRDefault="002B09B5" w:rsidP="002B09B5">
      <w:pPr>
        <w:pStyle w:val="ListParagraph"/>
        <w:numPr>
          <w:ilvl w:val="0"/>
          <w:numId w:val="37"/>
        </w:numPr>
      </w:pPr>
      <w:proofErr w:type="spellStart"/>
      <w:r w:rsidRPr="006A3C5A">
        <w:rPr>
          <w:lang w:val="mi-NZ"/>
        </w:rPr>
        <w:t>Pātuitanga</w:t>
      </w:r>
      <w:proofErr w:type="spellEnd"/>
      <w:r w:rsidRPr="002B09B5">
        <w:t xml:space="preserve"> / Partnership</w:t>
      </w:r>
    </w:p>
    <w:p w14:paraId="3CF01DAB" w14:textId="19DB69E6" w:rsidR="002B09B5" w:rsidRPr="002B09B5" w:rsidRDefault="002B09B5" w:rsidP="002B09B5">
      <w:pPr>
        <w:pStyle w:val="ListParagraph"/>
        <w:numPr>
          <w:ilvl w:val="0"/>
          <w:numId w:val="37"/>
        </w:numPr>
      </w:pPr>
      <w:r w:rsidRPr="006A3C5A">
        <w:rPr>
          <w:lang w:val="mi-NZ"/>
        </w:rPr>
        <w:t>Mana Taurite</w:t>
      </w:r>
      <w:r w:rsidRPr="002B09B5">
        <w:t xml:space="preserve"> / Equity</w:t>
      </w:r>
    </w:p>
    <w:p w14:paraId="62AF0E33" w14:textId="117A6371" w:rsidR="002B09B5" w:rsidRPr="002B09B5" w:rsidRDefault="002B09B5" w:rsidP="002B09B5">
      <w:pPr>
        <w:pStyle w:val="ListParagraph"/>
        <w:numPr>
          <w:ilvl w:val="0"/>
          <w:numId w:val="37"/>
        </w:numPr>
      </w:pPr>
      <w:r w:rsidRPr="006A3C5A">
        <w:rPr>
          <w:lang w:val="mi-NZ"/>
        </w:rPr>
        <w:t xml:space="preserve">Whakamarumarutia </w:t>
      </w:r>
      <w:r w:rsidRPr="002B09B5">
        <w:t>/ Active Protection</w:t>
      </w:r>
    </w:p>
    <w:p w14:paraId="7556BA66" w14:textId="3AF0EF64" w:rsidR="002B09B5" w:rsidRDefault="002B09B5" w:rsidP="002B09B5">
      <w:pPr>
        <w:pStyle w:val="ListParagraph"/>
        <w:numPr>
          <w:ilvl w:val="0"/>
          <w:numId w:val="37"/>
        </w:numPr>
      </w:pPr>
      <w:r w:rsidRPr="006A3C5A">
        <w:rPr>
          <w:lang w:val="mi-NZ"/>
        </w:rPr>
        <w:t xml:space="preserve">Kōwhiringa </w:t>
      </w:r>
      <w:r w:rsidRPr="002B09B5">
        <w:t>/ Options.</w:t>
      </w:r>
    </w:p>
    <w:p w14:paraId="481C9097" w14:textId="77777777" w:rsidR="002B09B5" w:rsidRDefault="002B09B5">
      <w:pPr>
        <w:spacing w:before="0" w:after="0" w:line="240" w:lineRule="auto"/>
      </w:pPr>
      <w:r>
        <w:br w:type="page"/>
      </w:r>
    </w:p>
    <w:p w14:paraId="45AE0C1E" w14:textId="77777777" w:rsidR="002B09B5" w:rsidRPr="002B09B5" w:rsidRDefault="002B09B5" w:rsidP="002B09B5">
      <w:pPr>
        <w:pStyle w:val="Heading3"/>
        <w:rPr>
          <w:lang w:val="en-GB"/>
        </w:rPr>
      </w:pPr>
      <w:bookmarkStart w:id="129" w:name="_Toc164765264"/>
      <w:bookmarkStart w:id="130" w:name="_Toc164765322"/>
      <w:r w:rsidRPr="002B09B5">
        <w:rPr>
          <w:lang w:val="en-GB"/>
        </w:rPr>
        <w:lastRenderedPageBreak/>
        <w:t>United Nations Convention on the Rights of Persons with Disabilities (the Convention)</w:t>
      </w:r>
      <w:bookmarkEnd w:id="129"/>
      <w:bookmarkEnd w:id="130"/>
    </w:p>
    <w:p w14:paraId="4113ADEB" w14:textId="77777777" w:rsidR="002B09B5" w:rsidRPr="002B09B5" w:rsidRDefault="002B09B5" w:rsidP="002B09B5">
      <w:pPr>
        <w:rPr>
          <w:lang w:val="en-GB"/>
        </w:rPr>
      </w:pPr>
      <w:r w:rsidRPr="002B09B5">
        <w:rPr>
          <w:lang w:val="en-GB"/>
        </w:rPr>
        <w:t>The Convention is an international treaty identifying the rights of disabled people. The eight guiding principles aim to ensure that disabled people enjoy the same human rights as everyone else and that they can take part fully in society by receiving the same opportunities as others. New Zealand signed this document in 2008.</w:t>
      </w:r>
    </w:p>
    <w:p w14:paraId="2B03F41A" w14:textId="77777777" w:rsidR="002B09B5" w:rsidRPr="002B09B5" w:rsidRDefault="002B09B5" w:rsidP="002B09B5">
      <w:pPr>
        <w:pStyle w:val="ListParagraph"/>
        <w:numPr>
          <w:ilvl w:val="0"/>
          <w:numId w:val="38"/>
        </w:numPr>
        <w:rPr>
          <w:lang w:val="en-GB"/>
        </w:rPr>
      </w:pPr>
      <w:r w:rsidRPr="002B09B5">
        <w:rPr>
          <w:lang w:val="en-GB"/>
        </w:rPr>
        <w:t>Participation and inclusion</w:t>
      </w:r>
    </w:p>
    <w:p w14:paraId="51B85A38" w14:textId="77777777" w:rsidR="002B09B5" w:rsidRPr="002B09B5" w:rsidRDefault="002B09B5" w:rsidP="002B09B5">
      <w:pPr>
        <w:pStyle w:val="ListParagraph"/>
        <w:numPr>
          <w:ilvl w:val="0"/>
          <w:numId w:val="38"/>
        </w:numPr>
        <w:rPr>
          <w:lang w:val="en-GB"/>
        </w:rPr>
      </w:pPr>
      <w:r w:rsidRPr="002B09B5">
        <w:rPr>
          <w:lang w:val="en-GB"/>
        </w:rPr>
        <w:t>Non-discrimination–equality</w:t>
      </w:r>
    </w:p>
    <w:p w14:paraId="2869E8D7" w14:textId="77777777" w:rsidR="002B09B5" w:rsidRPr="002B09B5" w:rsidRDefault="002B09B5" w:rsidP="002B09B5">
      <w:pPr>
        <w:pStyle w:val="ListParagraph"/>
        <w:numPr>
          <w:ilvl w:val="0"/>
          <w:numId w:val="38"/>
        </w:numPr>
        <w:rPr>
          <w:lang w:val="en-GB"/>
        </w:rPr>
      </w:pPr>
      <w:r w:rsidRPr="002B09B5">
        <w:rPr>
          <w:lang w:val="en-GB"/>
        </w:rPr>
        <w:t>Accessibility</w:t>
      </w:r>
    </w:p>
    <w:p w14:paraId="0216596D" w14:textId="77777777" w:rsidR="002B09B5" w:rsidRPr="002B09B5" w:rsidRDefault="002B09B5" w:rsidP="002B09B5">
      <w:pPr>
        <w:pStyle w:val="ListParagraph"/>
        <w:numPr>
          <w:ilvl w:val="0"/>
          <w:numId w:val="38"/>
        </w:numPr>
        <w:rPr>
          <w:lang w:val="en-GB"/>
        </w:rPr>
      </w:pPr>
      <w:r w:rsidRPr="002B09B5">
        <w:rPr>
          <w:lang w:val="en-GB"/>
        </w:rPr>
        <w:t>Respect and dignity</w:t>
      </w:r>
    </w:p>
    <w:p w14:paraId="2E714B7E" w14:textId="77777777" w:rsidR="002B09B5" w:rsidRPr="002B09B5" w:rsidRDefault="002B09B5" w:rsidP="002B09B5">
      <w:pPr>
        <w:pStyle w:val="ListParagraph"/>
        <w:numPr>
          <w:ilvl w:val="0"/>
          <w:numId w:val="38"/>
        </w:numPr>
        <w:rPr>
          <w:lang w:val="en-GB"/>
        </w:rPr>
      </w:pPr>
      <w:r w:rsidRPr="002B09B5">
        <w:rPr>
          <w:lang w:val="en-GB"/>
        </w:rPr>
        <w:t>Autonomy</w:t>
      </w:r>
    </w:p>
    <w:p w14:paraId="4B69F0A6" w14:textId="77777777" w:rsidR="002B09B5" w:rsidRPr="002B09B5" w:rsidRDefault="002B09B5" w:rsidP="002B09B5">
      <w:pPr>
        <w:pStyle w:val="ListParagraph"/>
        <w:numPr>
          <w:ilvl w:val="0"/>
          <w:numId w:val="38"/>
        </w:numPr>
        <w:rPr>
          <w:lang w:val="en-GB"/>
        </w:rPr>
      </w:pPr>
      <w:r w:rsidRPr="002B09B5">
        <w:rPr>
          <w:lang w:val="en-GB"/>
        </w:rPr>
        <w:t>Right to live in the community</w:t>
      </w:r>
    </w:p>
    <w:p w14:paraId="3A41F2E9" w14:textId="77777777" w:rsidR="002B09B5" w:rsidRPr="002B09B5" w:rsidRDefault="002B09B5" w:rsidP="002B09B5">
      <w:pPr>
        <w:pStyle w:val="ListParagraph"/>
        <w:numPr>
          <w:ilvl w:val="0"/>
          <w:numId w:val="38"/>
        </w:numPr>
        <w:rPr>
          <w:lang w:val="en-GB"/>
        </w:rPr>
      </w:pPr>
      <w:r w:rsidRPr="002B09B5">
        <w:rPr>
          <w:lang w:val="en-GB"/>
        </w:rPr>
        <w:t>Freedom of expression and opinion</w:t>
      </w:r>
    </w:p>
    <w:p w14:paraId="0F10AFFC" w14:textId="77777777" w:rsidR="002B09B5" w:rsidRPr="002B09B5" w:rsidRDefault="002B09B5" w:rsidP="002B09B5">
      <w:pPr>
        <w:pStyle w:val="ListParagraph"/>
        <w:numPr>
          <w:ilvl w:val="0"/>
          <w:numId w:val="38"/>
        </w:numPr>
        <w:rPr>
          <w:lang w:val="en-GB"/>
        </w:rPr>
      </w:pPr>
      <w:r w:rsidRPr="002B09B5">
        <w:rPr>
          <w:lang w:val="en-GB"/>
        </w:rPr>
        <w:t>Right to work</w:t>
      </w:r>
    </w:p>
    <w:p w14:paraId="0E3C1A23" w14:textId="77777777" w:rsidR="002B09B5" w:rsidRPr="002B09B5" w:rsidRDefault="002B09B5" w:rsidP="002B09B5">
      <w:pPr>
        <w:pStyle w:val="ListParagraph"/>
        <w:numPr>
          <w:ilvl w:val="0"/>
          <w:numId w:val="38"/>
        </w:numPr>
        <w:rPr>
          <w:lang w:val="en-GB"/>
        </w:rPr>
      </w:pPr>
      <w:r w:rsidRPr="002B09B5">
        <w:rPr>
          <w:lang w:val="en-GB"/>
        </w:rPr>
        <w:t>Right to participate in political and public life</w:t>
      </w:r>
    </w:p>
    <w:p w14:paraId="32C35E0C" w14:textId="77777777" w:rsidR="002B09B5" w:rsidRPr="002B09B5" w:rsidRDefault="002B09B5" w:rsidP="002B09B5">
      <w:pPr>
        <w:pStyle w:val="ListParagraph"/>
        <w:numPr>
          <w:ilvl w:val="0"/>
          <w:numId w:val="38"/>
        </w:numPr>
        <w:rPr>
          <w:lang w:val="en-GB"/>
        </w:rPr>
      </w:pPr>
      <w:r w:rsidRPr="002B09B5">
        <w:rPr>
          <w:lang w:val="en-GB"/>
        </w:rPr>
        <w:t>Right to participate in cultural life.</w:t>
      </w:r>
    </w:p>
    <w:p w14:paraId="7EEF3C80" w14:textId="09C84714" w:rsidR="002B09B5" w:rsidRDefault="002B09B5" w:rsidP="002B09B5">
      <w:pPr>
        <w:rPr>
          <w:lang w:val="en-GB"/>
        </w:rPr>
      </w:pPr>
      <w:r w:rsidRPr="002B09B5">
        <w:rPr>
          <w:b/>
          <w:bCs/>
          <w:lang w:val="en-GB"/>
        </w:rPr>
        <w:t>Preamble P</w:t>
      </w:r>
      <w:r w:rsidRPr="002B09B5">
        <w:rPr>
          <w:lang w:val="en-GB"/>
        </w:rPr>
        <w:t xml:space="preserve"> states that the convention has concerns about the troubles and discrimination faced by people with disabilities who also experience discrimination for being Indigenous (Māori).</w:t>
      </w:r>
    </w:p>
    <w:p w14:paraId="635B73ED" w14:textId="77777777" w:rsidR="002B09B5" w:rsidRDefault="002B09B5">
      <w:pPr>
        <w:spacing w:before="0" w:after="0" w:line="240" w:lineRule="auto"/>
        <w:rPr>
          <w:lang w:val="en-GB"/>
        </w:rPr>
      </w:pPr>
      <w:r>
        <w:rPr>
          <w:lang w:val="en-GB"/>
        </w:rPr>
        <w:br w:type="page"/>
      </w:r>
    </w:p>
    <w:p w14:paraId="770A2B13" w14:textId="77777777" w:rsidR="002B09B5" w:rsidRPr="002B09B5" w:rsidRDefault="002B09B5" w:rsidP="002B09B5">
      <w:pPr>
        <w:pStyle w:val="Heading2"/>
        <w:rPr>
          <w:lang w:val="en-GB"/>
        </w:rPr>
      </w:pPr>
      <w:bookmarkStart w:id="131" w:name="_Toc164765265"/>
      <w:bookmarkStart w:id="132" w:name="_Toc164765323"/>
      <w:bookmarkStart w:id="133" w:name="_Toc164765947"/>
      <w:r w:rsidRPr="002B09B5">
        <w:rPr>
          <w:lang w:val="en-GB"/>
        </w:rPr>
        <w:lastRenderedPageBreak/>
        <w:t xml:space="preserve">Universal </w:t>
      </w:r>
      <w:r w:rsidRPr="002B09B5">
        <w:t>Design</w:t>
      </w:r>
      <w:bookmarkEnd w:id="131"/>
      <w:bookmarkEnd w:id="132"/>
      <w:bookmarkEnd w:id="133"/>
    </w:p>
    <w:p w14:paraId="5C236C1D" w14:textId="3457A702" w:rsidR="002B09B5" w:rsidRPr="002B09B5" w:rsidRDefault="002B09B5" w:rsidP="002B09B5">
      <w:pPr>
        <w:rPr>
          <w:lang w:val="en-GB"/>
        </w:rPr>
      </w:pPr>
      <w:r w:rsidRPr="002B09B5">
        <w:rPr>
          <w:lang w:val="en-GB"/>
        </w:rPr>
        <w:t>Universal Design is “a design process that enables and empowers a diverse population by improving human performance, health and wellness, and social participation” (Steinfeld and Maisel, 2012).</w:t>
      </w:r>
    </w:p>
    <w:p w14:paraId="55F78A3F" w14:textId="77777777" w:rsidR="002B09B5" w:rsidRPr="002B09B5" w:rsidRDefault="002B09B5" w:rsidP="002B09B5">
      <w:pPr>
        <w:pStyle w:val="ListParagraph"/>
        <w:numPr>
          <w:ilvl w:val="0"/>
          <w:numId w:val="39"/>
        </w:numPr>
        <w:rPr>
          <w:lang w:val="en-GB"/>
        </w:rPr>
      </w:pPr>
      <w:r w:rsidRPr="002B09B5">
        <w:rPr>
          <w:b/>
          <w:bCs/>
          <w:lang w:val="en-GB"/>
        </w:rPr>
        <w:t>Equitable Use</w:t>
      </w:r>
      <w:r w:rsidRPr="002B09B5">
        <w:rPr>
          <w:lang w:val="en-GB"/>
        </w:rPr>
        <w:br/>
        <w:t>The design is useful and marketable to people with diverse abilities.</w:t>
      </w:r>
    </w:p>
    <w:p w14:paraId="147F7A71" w14:textId="77777777" w:rsidR="002B09B5" w:rsidRPr="002B09B5" w:rsidRDefault="002B09B5" w:rsidP="002B09B5">
      <w:pPr>
        <w:pStyle w:val="ListParagraph"/>
        <w:numPr>
          <w:ilvl w:val="0"/>
          <w:numId w:val="39"/>
        </w:numPr>
        <w:rPr>
          <w:lang w:val="en-GB"/>
        </w:rPr>
      </w:pPr>
      <w:r w:rsidRPr="002B09B5">
        <w:rPr>
          <w:b/>
          <w:bCs/>
          <w:lang w:val="en-GB"/>
        </w:rPr>
        <w:t>Flexibility in Use</w:t>
      </w:r>
      <w:r w:rsidRPr="002B09B5">
        <w:rPr>
          <w:lang w:val="en-GB"/>
        </w:rPr>
        <w:br/>
        <w:t>The design accommodates a wide range of individual preferences and abilities.</w:t>
      </w:r>
    </w:p>
    <w:p w14:paraId="7988F593" w14:textId="77777777" w:rsidR="002B09B5" w:rsidRPr="002B09B5" w:rsidRDefault="002B09B5" w:rsidP="002B09B5">
      <w:pPr>
        <w:pStyle w:val="ListParagraph"/>
        <w:numPr>
          <w:ilvl w:val="0"/>
          <w:numId w:val="39"/>
        </w:numPr>
        <w:rPr>
          <w:lang w:val="en-GB"/>
        </w:rPr>
      </w:pPr>
      <w:r w:rsidRPr="002B09B5">
        <w:rPr>
          <w:b/>
          <w:bCs/>
          <w:lang w:val="en-GB"/>
        </w:rPr>
        <w:t>Simple and Intuitive Use</w:t>
      </w:r>
      <w:r w:rsidRPr="002B09B5">
        <w:rPr>
          <w:lang w:val="en-GB"/>
        </w:rPr>
        <w:br/>
        <w:t>Use of the design is easy to understand, regardless of the user’s experience, knowledge, language skills, or current concentration level.</w:t>
      </w:r>
    </w:p>
    <w:p w14:paraId="1641EEE8" w14:textId="77777777" w:rsidR="002B09B5" w:rsidRPr="002B09B5" w:rsidRDefault="002B09B5" w:rsidP="002B09B5">
      <w:pPr>
        <w:pStyle w:val="ListParagraph"/>
        <w:numPr>
          <w:ilvl w:val="0"/>
          <w:numId w:val="39"/>
        </w:numPr>
        <w:rPr>
          <w:lang w:val="en-GB"/>
        </w:rPr>
      </w:pPr>
      <w:r w:rsidRPr="002B09B5">
        <w:rPr>
          <w:b/>
          <w:bCs/>
          <w:lang w:val="en-GB"/>
        </w:rPr>
        <w:t>Perceptible Information</w:t>
      </w:r>
      <w:r w:rsidRPr="002B09B5">
        <w:rPr>
          <w:lang w:val="en-GB"/>
        </w:rPr>
        <w:br/>
        <w:t>The design communicates necessary information effectively to the user, regardless of ambient conditions or the user’s sensory abilities.</w:t>
      </w:r>
    </w:p>
    <w:p w14:paraId="7A770056" w14:textId="77777777" w:rsidR="002B09B5" w:rsidRPr="002B09B5" w:rsidRDefault="002B09B5" w:rsidP="002B09B5">
      <w:pPr>
        <w:pStyle w:val="ListParagraph"/>
        <w:numPr>
          <w:ilvl w:val="0"/>
          <w:numId w:val="39"/>
        </w:numPr>
        <w:rPr>
          <w:lang w:val="en-GB"/>
        </w:rPr>
      </w:pPr>
      <w:r w:rsidRPr="002B09B5">
        <w:rPr>
          <w:b/>
          <w:bCs/>
          <w:lang w:val="en-GB"/>
        </w:rPr>
        <w:t>Tolerance for Error</w:t>
      </w:r>
      <w:r w:rsidRPr="002B09B5">
        <w:rPr>
          <w:lang w:val="en-GB"/>
        </w:rPr>
        <w:br/>
        <w:t>The design minimizes hazards and the adverse consequences of accidental or unintended actions.</w:t>
      </w:r>
    </w:p>
    <w:p w14:paraId="4254DD13" w14:textId="77777777" w:rsidR="002B09B5" w:rsidRPr="002B09B5" w:rsidRDefault="002B09B5" w:rsidP="002B09B5">
      <w:pPr>
        <w:pStyle w:val="ListParagraph"/>
        <w:numPr>
          <w:ilvl w:val="0"/>
          <w:numId w:val="39"/>
        </w:numPr>
        <w:rPr>
          <w:lang w:val="en-GB"/>
        </w:rPr>
      </w:pPr>
      <w:r w:rsidRPr="002B09B5">
        <w:rPr>
          <w:b/>
          <w:bCs/>
          <w:lang w:val="en-GB"/>
        </w:rPr>
        <w:t>Low Physical Effort</w:t>
      </w:r>
      <w:r w:rsidRPr="002B09B5">
        <w:rPr>
          <w:lang w:val="en-GB"/>
        </w:rPr>
        <w:br/>
        <w:t>The design can be used efficiently, comfortably, and with a minimum of fatigue.</w:t>
      </w:r>
    </w:p>
    <w:p w14:paraId="36CDA1E3" w14:textId="17090FD0" w:rsidR="002B09B5" w:rsidRDefault="002B09B5" w:rsidP="002B09B5">
      <w:pPr>
        <w:pStyle w:val="ListParagraph"/>
        <w:numPr>
          <w:ilvl w:val="0"/>
          <w:numId w:val="39"/>
        </w:numPr>
        <w:rPr>
          <w:lang w:val="en-GB"/>
        </w:rPr>
      </w:pPr>
      <w:r w:rsidRPr="002B09B5">
        <w:rPr>
          <w:b/>
          <w:bCs/>
          <w:lang w:val="en-GB"/>
        </w:rPr>
        <w:t>Appropriate Size and Space for Approach and Use</w:t>
      </w:r>
      <w:r w:rsidRPr="002B09B5">
        <w:rPr>
          <w:lang w:val="en-GB"/>
        </w:rPr>
        <w:br/>
        <w:t>Appropriate size and space is allotted for approach, reach and manipulation regardless of physical characteristics such as size or mobility.</w:t>
      </w:r>
    </w:p>
    <w:p w14:paraId="51B05F73" w14:textId="77777777" w:rsidR="002B09B5" w:rsidRDefault="002B09B5">
      <w:pPr>
        <w:spacing w:before="0" w:after="0" w:line="240" w:lineRule="auto"/>
        <w:rPr>
          <w:lang w:val="en-GB"/>
        </w:rPr>
      </w:pPr>
      <w:r>
        <w:rPr>
          <w:lang w:val="en-GB"/>
        </w:rPr>
        <w:br w:type="page"/>
      </w:r>
    </w:p>
    <w:p w14:paraId="54CD6896" w14:textId="77777777" w:rsidR="002B09B5" w:rsidRPr="002B09B5" w:rsidRDefault="002B09B5" w:rsidP="002B09B5">
      <w:pPr>
        <w:pStyle w:val="Heading2"/>
      </w:pPr>
      <w:bookmarkStart w:id="134" w:name="_Toc164765266"/>
      <w:bookmarkStart w:id="135" w:name="_Toc164765324"/>
      <w:bookmarkStart w:id="136" w:name="_Toc164765948"/>
      <w:r w:rsidRPr="002B09B5">
        <w:lastRenderedPageBreak/>
        <w:t>Goals of Universal Design</w:t>
      </w:r>
      <w:bookmarkEnd w:id="134"/>
      <w:bookmarkEnd w:id="135"/>
      <w:bookmarkEnd w:id="136"/>
    </w:p>
    <w:p w14:paraId="6732270C" w14:textId="77777777" w:rsidR="002B09B5" w:rsidRPr="002B09B5" w:rsidRDefault="002B09B5" w:rsidP="002B09B5">
      <w:pPr>
        <w:rPr>
          <w:lang w:val="en-GB"/>
        </w:rPr>
      </w:pPr>
      <w:r w:rsidRPr="002B09B5">
        <w:rPr>
          <w:lang w:val="en-GB"/>
        </w:rPr>
        <w:t>The ultimate goals of the principles are:</w:t>
      </w:r>
    </w:p>
    <w:p w14:paraId="0A10D386" w14:textId="744A13CB" w:rsidR="002B09B5" w:rsidRPr="002B09B5" w:rsidRDefault="002B09B5" w:rsidP="002B09B5">
      <w:pPr>
        <w:pStyle w:val="ListParagraph"/>
        <w:numPr>
          <w:ilvl w:val="0"/>
          <w:numId w:val="40"/>
        </w:numPr>
        <w:rPr>
          <w:lang w:val="en-GB"/>
        </w:rPr>
      </w:pPr>
      <w:r w:rsidRPr="002B09B5">
        <w:rPr>
          <w:b/>
          <w:bCs/>
          <w:lang w:val="en-GB"/>
        </w:rPr>
        <w:t>Body Fit</w:t>
      </w:r>
      <w:r>
        <w:rPr>
          <w:lang w:val="en-GB"/>
        </w:rPr>
        <w:t xml:space="preserve">: </w:t>
      </w:r>
      <w:r w:rsidRPr="002B09B5">
        <w:rPr>
          <w:lang w:val="en-GB"/>
        </w:rPr>
        <w:t>Accommodating a wide range of body sizes and abilities</w:t>
      </w:r>
    </w:p>
    <w:p w14:paraId="428F7F31" w14:textId="5FC0517F" w:rsidR="002B09B5" w:rsidRPr="002B09B5" w:rsidRDefault="002B09B5" w:rsidP="002B09B5">
      <w:pPr>
        <w:pStyle w:val="ListParagraph"/>
        <w:numPr>
          <w:ilvl w:val="0"/>
          <w:numId w:val="40"/>
        </w:numPr>
        <w:rPr>
          <w:lang w:val="en-GB"/>
        </w:rPr>
      </w:pPr>
      <w:r w:rsidRPr="002B09B5">
        <w:rPr>
          <w:b/>
          <w:bCs/>
          <w:lang w:val="en-GB"/>
        </w:rPr>
        <w:t xml:space="preserve">Comfort: </w:t>
      </w:r>
      <w:r w:rsidRPr="002B09B5">
        <w:rPr>
          <w:lang w:val="en-GB"/>
        </w:rPr>
        <w:t>Keeping demands within desirable limits of body function and perception</w:t>
      </w:r>
    </w:p>
    <w:p w14:paraId="160F4788" w14:textId="23DB8310" w:rsidR="002B09B5" w:rsidRPr="002B09B5" w:rsidRDefault="002B09B5" w:rsidP="002B09B5">
      <w:pPr>
        <w:pStyle w:val="ListParagraph"/>
        <w:numPr>
          <w:ilvl w:val="0"/>
          <w:numId w:val="40"/>
        </w:numPr>
        <w:rPr>
          <w:lang w:val="en-GB"/>
        </w:rPr>
      </w:pPr>
      <w:r w:rsidRPr="002B09B5">
        <w:rPr>
          <w:b/>
          <w:bCs/>
          <w:lang w:val="en-GB"/>
        </w:rPr>
        <w:t xml:space="preserve">Awareness: </w:t>
      </w:r>
      <w:r w:rsidRPr="002B09B5">
        <w:rPr>
          <w:lang w:val="en-GB"/>
        </w:rPr>
        <w:t>Ensuring that critical information for use is easily perceived</w:t>
      </w:r>
    </w:p>
    <w:p w14:paraId="6337DFE1" w14:textId="268C1C5B" w:rsidR="002B09B5" w:rsidRPr="002B09B5" w:rsidRDefault="002B09B5" w:rsidP="002B09B5">
      <w:pPr>
        <w:pStyle w:val="ListParagraph"/>
        <w:numPr>
          <w:ilvl w:val="0"/>
          <w:numId w:val="40"/>
        </w:numPr>
        <w:rPr>
          <w:lang w:val="en-GB"/>
        </w:rPr>
      </w:pPr>
      <w:r w:rsidRPr="002B09B5">
        <w:rPr>
          <w:b/>
          <w:bCs/>
          <w:lang w:val="en-GB"/>
        </w:rPr>
        <w:t xml:space="preserve">Understanding: </w:t>
      </w:r>
      <w:r w:rsidRPr="002B09B5">
        <w:rPr>
          <w:lang w:val="en-GB"/>
        </w:rPr>
        <w:t>Making methods of operation and use intuitive, clear, and unambiguous</w:t>
      </w:r>
    </w:p>
    <w:p w14:paraId="7194B2C5" w14:textId="56078332" w:rsidR="002B09B5" w:rsidRPr="002B09B5" w:rsidRDefault="002B09B5" w:rsidP="002B09B5">
      <w:pPr>
        <w:pStyle w:val="ListParagraph"/>
        <w:numPr>
          <w:ilvl w:val="0"/>
          <w:numId w:val="40"/>
        </w:numPr>
        <w:rPr>
          <w:lang w:val="en-GB"/>
        </w:rPr>
      </w:pPr>
      <w:r w:rsidRPr="002B09B5">
        <w:rPr>
          <w:b/>
          <w:bCs/>
          <w:lang w:val="en-GB"/>
        </w:rPr>
        <w:t xml:space="preserve">Wellness: </w:t>
      </w:r>
      <w:r w:rsidRPr="002B09B5">
        <w:rPr>
          <w:lang w:val="en-GB"/>
        </w:rPr>
        <w:t>Contributing to health promotion, avoidance of disease, and protection from hazards</w:t>
      </w:r>
    </w:p>
    <w:p w14:paraId="709B2F51" w14:textId="27DB1940" w:rsidR="002B09B5" w:rsidRPr="002B09B5" w:rsidRDefault="002B09B5" w:rsidP="002B09B5">
      <w:pPr>
        <w:pStyle w:val="ListParagraph"/>
        <w:numPr>
          <w:ilvl w:val="0"/>
          <w:numId w:val="40"/>
        </w:numPr>
        <w:rPr>
          <w:lang w:val="en-GB"/>
        </w:rPr>
      </w:pPr>
      <w:r w:rsidRPr="002B09B5">
        <w:rPr>
          <w:b/>
          <w:bCs/>
          <w:lang w:val="en-GB"/>
        </w:rPr>
        <w:t xml:space="preserve">Social Integration: </w:t>
      </w:r>
      <w:r w:rsidRPr="002B09B5">
        <w:rPr>
          <w:lang w:val="en-GB"/>
        </w:rPr>
        <w:t>Treating all groups with dignity and respect</w:t>
      </w:r>
    </w:p>
    <w:p w14:paraId="0C732B18" w14:textId="77777777" w:rsidR="002B09B5" w:rsidRPr="002B09B5" w:rsidRDefault="002B09B5" w:rsidP="002B09B5">
      <w:pPr>
        <w:pStyle w:val="ListParagraph"/>
        <w:numPr>
          <w:ilvl w:val="0"/>
          <w:numId w:val="40"/>
        </w:numPr>
        <w:rPr>
          <w:lang w:val="en-GB"/>
        </w:rPr>
      </w:pPr>
      <w:r w:rsidRPr="002B09B5">
        <w:rPr>
          <w:lang w:val="en-GB"/>
        </w:rPr>
        <w:t>Personalisation Incorporating opportunities for choice and the expression of individual preferences</w:t>
      </w:r>
    </w:p>
    <w:p w14:paraId="491DCB32" w14:textId="46489EF9" w:rsidR="002B09B5" w:rsidRDefault="002B09B5" w:rsidP="002B09B5">
      <w:pPr>
        <w:pStyle w:val="ListParagraph"/>
        <w:numPr>
          <w:ilvl w:val="0"/>
          <w:numId w:val="40"/>
        </w:numPr>
        <w:rPr>
          <w:lang w:val="en-GB"/>
        </w:rPr>
      </w:pPr>
      <w:r w:rsidRPr="002B09B5">
        <w:rPr>
          <w:b/>
          <w:bCs/>
          <w:lang w:val="en-GB"/>
        </w:rPr>
        <w:t>Cultural Appropriateness:</w:t>
      </w:r>
      <w:r w:rsidRPr="002B09B5">
        <w:rPr>
          <w:lang w:val="en-GB"/>
        </w:rPr>
        <w:t xml:space="preserve"> Respecting and reinforcing cultural values, and the social and environmental contexts of any design project.</w:t>
      </w:r>
    </w:p>
    <w:p w14:paraId="6B077DA3" w14:textId="77777777" w:rsidR="002B09B5" w:rsidRDefault="002B09B5">
      <w:pPr>
        <w:spacing w:before="0" w:after="0" w:line="240" w:lineRule="auto"/>
        <w:rPr>
          <w:lang w:val="en-GB"/>
        </w:rPr>
      </w:pPr>
      <w:r>
        <w:rPr>
          <w:lang w:val="en-GB"/>
        </w:rPr>
        <w:br w:type="page"/>
      </w:r>
    </w:p>
    <w:p w14:paraId="70BA6F9F" w14:textId="77777777" w:rsidR="002B09B5" w:rsidRPr="002B09B5" w:rsidRDefault="002B09B5" w:rsidP="002B09B5">
      <w:pPr>
        <w:pStyle w:val="Heading2"/>
        <w:rPr>
          <w:lang w:val="en-GB"/>
        </w:rPr>
      </w:pPr>
      <w:bookmarkStart w:id="137" w:name="_Toc164765267"/>
      <w:bookmarkStart w:id="138" w:name="_Toc164765325"/>
      <w:bookmarkStart w:id="139" w:name="_Toc164765949"/>
      <w:r w:rsidRPr="002B09B5">
        <w:lastRenderedPageBreak/>
        <w:t>Appendix</w:t>
      </w:r>
      <w:bookmarkEnd w:id="137"/>
      <w:bookmarkEnd w:id="138"/>
      <w:bookmarkEnd w:id="139"/>
    </w:p>
    <w:p w14:paraId="3B590A44" w14:textId="77777777" w:rsidR="002B09B5" w:rsidRPr="002B09B5" w:rsidRDefault="002B09B5" w:rsidP="002B09B5">
      <w:pPr>
        <w:pStyle w:val="Heading3"/>
        <w:rPr>
          <w:lang w:val="en-GB"/>
        </w:rPr>
      </w:pPr>
      <w:bookmarkStart w:id="140" w:name="_Toc164765268"/>
      <w:bookmarkStart w:id="141" w:name="_Toc164765326"/>
      <w:r w:rsidRPr="002B09B5">
        <w:t>Glossary</w:t>
      </w:r>
      <w:bookmarkEnd w:id="140"/>
      <w:bookmarkEnd w:id="141"/>
    </w:p>
    <w:p w14:paraId="61EBB4EF" w14:textId="77777777" w:rsidR="002B09B5" w:rsidRPr="002B09B5" w:rsidRDefault="002B09B5" w:rsidP="002B09B5">
      <w:pPr>
        <w:pStyle w:val="ListParagraph"/>
        <w:numPr>
          <w:ilvl w:val="0"/>
          <w:numId w:val="41"/>
        </w:numPr>
        <w:rPr>
          <w:lang w:val="en-GB"/>
        </w:rPr>
      </w:pPr>
      <w:r w:rsidRPr="002B09B5">
        <w:rPr>
          <w:lang w:val="en-GB"/>
        </w:rPr>
        <w:t>Accessibility enables people to participate by removing barriers to participation.</w:t>
      </w:r>
    </w:p>
    <w:p w14:paraId="2A8913AF" w14:textId="77777777" w:rsidR="002B09B5" w:rsidRPr="002B09B5" w:rsidRDefault="002B09B5" w:rsidP="002B09B5">
      <w:pPr>
        <w:pStyle w:val="ListParagraph"/>
        <w:numPr>
          <w:ilvl w:val="0"/>
          <w:numId w:val="41"/>
        </w:numPr>
        <w:rPr>
          <w:lang w:val="en-GB"/>
        </w:rPr>
      </w:pPr>
      <w:r w:rsidRPr="002B09B5">
        <w:rPr>
          <w:lang w:val="en-GB"/>
        </w:rPr>
        <w:t>Barrier is something that makes it difficult or impossible for people to do something.</w:t>
      </w:r>
    </w:p>
    <w:p w14:paraId="67C4F8C3" w14:textId="77777777" w:rsidR="002B09B5" w:rsidRPr="002B09B5" w:rsidRDefault="002B09B5" w:rsidP="002B09B5">
      <w:pPr>
        <w:pStyle w:val="ListParagraph"/>
        <w:numPr>
          <w:ilvl w:val="0"/>
          <w:numId w:val="41"/>
        </w:numPr>
        <w:rPr>
          <w:lang w:val="en-GB"/>
        </w:rPr>
      </w:pPr>
      <w:r w:rsidRPr="002B09B5">
        <w:rPr>
          <w:lang w:val="en-GB"/>
        </w:rPr>
        <w:t>Disability is something that happens when people with impairments face barriers in society that limit their movements, senses, or activities.</w:t>
      </w:r>
    </w:p>
    <w:p w14:paraId="0A884907" w14:textId="77777777" w:rsidR="002B09B5" w:rsidRPr="002B09B5" w:rsidRDefault="002B09B5" w:rsidP="002B09B5">
      <w:pPr>
        <w:pStyle w:val="ListParagraph"/>
        <w:numPr>
          <w:ilvl w:val="0"/>
          <w:numId w:val="41"/>
        </w:numPr>
        <w:rPr>
          <w:lang w:val="en-GB"/>
        </w:rPr>
      </w:pPr>
      <w:r w:rsidRPr="002B09B5">
        <w:rPr>
          <w:lang w:val="en-GB"/>
        </w:rPr>
        <w:t>People with a disability are people who have long term physical, mental, intellectual, or sensory impairments which in interaction with various barriers may hinder their full and effective participation in society on an equal basis with others (disabled people is a term also used).</w:t>
      </w:r>
    </w:p>
    <w:p w14:paraId="29665282" w14:textId="77777777" w:rsidR="002B09B5" w:rsidRPr="002B09B5" w:rsidRDefault="002B09B5" w:rsidP="002B09B5">
      <w:pPr>
        <w:pStyle w:val="ListParagraph"/>
        <w:numPr>
          <w:ilvl w:val="0"/>
          <w:numId w:val="41"/>
        </w:numPr>
        <w:rPr>
          <w:lang w:val="en-GB"/>
        </w:rPr>
      </w:pPr>
      <w:r w:rsidRPr="002B09B5">
        <w:rPr>
          <w:lang w:val="en-GB"/>
        </w:rPr>
        <w:t>Equality means that everyone gets the same opportunities.</w:t>
      </w:r>
    </w:p>
    <w:p w14:paraId="55780B35" w14:textId="77777777" w:rsidR="002B09B5" w:rsidRPr="002B09B5" w:rsidRDefault="002B09B5" w:rsidP="002B09B5">
      <w:pPr>
        <w:pStyle w:val="ListParagraph"/>
        <w:numPr>
          <w:ilvl w:val="0"/>
          <w:numId w:val="41"/>
        </w:numPr>
        <w:rPr>
          <w:lang w:val="en-GB"/>
        </w:rPr>
      </w:pPr>
      <w:r w:rsidRPr="002B09B5">
        <w:rPr>
          <w:lang w:val="en-GB"/>
        </w:rPr>
        <w:t>Impairment reduction or loss of function and ability.</w:t>
      </w:r>
    </w:p>
    <w:p w14:paraId="7952E31E" w14:textId="77777777" w:rsidR="002B09B5" w:rsidRPr="002B09B5" w:rsidRDefault="002B09B5" w:rsidP="002B09B5">
      <w:pPr>
        <w:pStyle w:val="ListParagraph"/>
        <w:numPr>
          <w:ilvl w:val="0"/>
          <w:numId w:val="41"/>
        </w:numPr>
        <w:rPr>
          <w:lang w:val="en-GB"/>
        </w:rPr>
      </w:pPr>
      <w:r w:rsidRPr="002B09B5">
        <w:rPr>
          <w:lang w:val="en-GB"/>
        </w:rPr>
        <w:t>Universal design is good design that works for everyone.</w:t>
      </w:r>
    </w:p>
    <w:p w14:paraId="7BDFE131" w14:textId="77777777" w:rsidR="002B09B5" w:rsidRPr="002B09B5" w:rsidRDefault="002B09B5" w:rsidP="002B09B5">
      <w:pPr>
        <w:pStyle w:val="Heading3"/>
        <w:rPr>
          <w:lang w:val="en-GB"/>
        </w:rPr>
      </w:pPr>
      <w:bookmarkStart w:id="142" w:name="_Toc164765269"/>
      <w:bookmarkStart w:id="143" w:name="_Toc164765327"/>
      <w:r w:rsidRPr="002B09B5">
        <w:rPr>
          <w:lang w:val="en-GB"/>
        </w:rPr>
        <w:t>Regional Accessibility Strategy Working Group members</w:t>
      </w:r>
      <w:bookmarkEnd w:id="142"/>
      <w:bookmarkEnd w:id="143"/>
    </w:p>
    <w:p w14:paraId="56CF1933" w14:textId="77777777" w:rsidR="002B09B5" w:rsidRPr="002B09B5" w:rsidRDefault="002B09B5" w:rsidP="002B09B5">
      <w:pPr>
        <w:rPr>
          <w:lang w:val="en-GB"/>
        </w:rPr>
      </w:pPr>
      <w:r w:rsidRPr="002B09B5">
        <w:rPr>
          <w:lang w:val="en-GB"/>
        </w:rPr>
        <w:t>We would like to acknowledge and thank our working group for providing their expertise, personal experiences and advice to help shape this strategy.</w:t>
      </w:r>
    </w:p>
    <w:p w14:paraId="620691DE" w14:textId="77777777" w:rsidR="002B09B5" w:rsidRPr="002B09B5" w:rsidRDefault="002B09B5" w:rsidP="002B09B5">
      <w:pPr>
        <w:pStyle w:val="ListParagraph"/>
        <w:numPr>
          <w:ilvl w:val="0"/>
          <w:numId w:val="42"/>
        </w:numPr>
        <w:rPr>
          <w:lang w:val="en-GB"/>
        </w:rPr>
      </w:pPr>
      <w:r w:rsidRPr="002B09B5">
        <w:rPr>
          <w:lang w:val="en-GB"/>
        </w:rPr>
        <w:t>Carol Berghan</w:t>
      </w:r>
    </w:p>
    <w:p w14:paraId="3116D168" w14:textId="77777777" w:rsidR="002B09B5" w:rsidRPr="002B09B5" w:rsidRDefault="002B09B5" w:rsidP="002B09B5">
      <w:pPr>
        <w:pStyle w:val="ListParagraph"/>
        <w:numPr>
          <w:ilvl w:val="0"/>
          <w:numId w:val="42"/>
        </w:numPr>
        <w:rPr>
          <w:lang w:val="en-GB"/>
        </w:rPr>
      </w:pPr>
      <w:r w:rsidRPr="002B09B5">
        <w:rPr>
          <w:lang w:val="en-GB"/>
        </w:rPr>
        <w:t>Claire Lewinski</w:t>
      </w:r>
    </w:p>
    <w:p w14:paraId="536C61DD" w14:textId="77777777" w:rsidR="002B09B5" w:rsidRPr="002B09B5" w:rsidRDefault="002B09B5" w:rsidP="002B09B5">
      <w:pPr>
        <w:pStyle w:val="ListParagraph"/>
        <w:numPr>
          <w:ilvl w:val="0"/>
          <w:numId w:val="42"/>
        </w:numPr>
        <w:rPr>
          <w:lang w:val="en-GB"/>
        </w:rPr>
      </w:pPr>
      <w:r w:rsidRPr="002B09B5">
        <w:rPr>
          <w:lang w:val="en-GB"/>
        </w:rPr>
        <w:t>Clara Aperahama-Kopa</w:t>
      </w:r>
    </w:p>
    <w:p w14:paraId="7FF34861" w14:textId="77777777" w:rsidR="002B09B5" w:rsidRPr="002B09B5" w:rsidRDefault="002B09B5" w:rsidP="002B09B5">
      <w:pPr>
        <w:pStyle w:val="ListParagraph"/>
        <w:numPr>
          <w:ilvl w:val="0"/>
          <w:numId w:val="42"/>
        </w:numPr>
        <w:rPr>
          <w:lang w:val="en-GB"/>
        </w:rPr>
      </w:pPr>
      <w:r w:rsidRPr="002B09B5">
        <w:rPr>
          <w:lang w:val="en-GB"/>
        </w:rPr>
        <w:t>Jonny Wilkinson</w:t>
      </w:r>
    </w:p>
    <w:p w14:paraId="332C9D10" w14:textId="77777777" w:rsidR="002B09B5" w:rsidRPr="002B09B5" w:rsidRDefault="002B09B5" w:rsidP="002B09B5">
      <w:pPr>
        <w:pStyle w:val="ListParagraph"/>
        <w:numPr>
          <w:ilvl w:val="0"/>
          <w:numId w:val="42"/>
        </w:numPr>
        <w:rPr>
          <w:lang w:val="en-GB"/>
        </w:rPr>
      </w:pPr>
      <w:r w:rsidRPr="002B09B5">
        <w:rPr>
          <w:lang w:val="en-GB"/>
        </w:rPr>
        <w:t>Jordan Slater</w:t>
      </w:r>
    </w:p>
    <w:p w14:paraId="519230F9" w14:textId="77777777" w:rsidR="002B09B5" w:rsidRPr="002B09B5" w:rsidRDefault="002B09B5" w:rsidP="002B09B5">
      <w:pPr>
        <w:pStyle w:val="ListParagraph"/>
        <w:numPr>
          <w:ilvl w:val="0"/>
          <w:numId w:val="42"/>
        </w:numPr>
        <w:rPr>
          <w:lang w:val="en-GB"/>
        </w:rPr>
      </w:pPr>
      <w:r w:rsidRPr="002B09B5">
        <w:rPr>
          <w:lang w:val="en-GB"/>
        </w:rPr>
        <w:t>Kim Robinson</w:t>
      </w:r>
    </w:p>
    <w:p w14:paraId="706DA934" w14:textId="3FCD6854" w:rsidR="002B09B5" w:rsidRPr="002B09B5" w:rsidRDefault="002B09B5" w:rsidP="002B09B5">
      <w:pPr>
        <w:pStyle w:val="ListParagraph"/>
        <w:numPr>
          <w:ilvl w:val="0"/>
          <w:numId w:val="42"/>
        </w:numPr>
        <w:rPr>
          <w:lang w:val="en-GB"/>
        </w:rPr>
      </w:pPr>
      <w:r w:rsidRPr="002B09B5">
        <w:rPr>
          <w:lang w:val="en-GB"/>
        </w:rPr>
        <w:t>Linda All</w:t>
      </w:r>
      <w:r w:rsidR="00E017CD">
        <w:rPr>
          <w:lang w:val="en-GB"/>
        </w:rPr>
        <w:t>a</w:t>
      </w:r>
      <w:r w:rsidRPr="002B09B5">
        <w:rPr>
          <w:lang w:val="en-GB"/>
        </w:rPr>
        <w:t>n</w:t>
      </w:r>
    </w:p>
    <w:p w14:paraId="075440DA" w14:textId="5CE958D7" w:rsidR="002B09B5" w:rsidRDefault="002B09B5" w:rsidP="002B09B5">
      <w:pPr>
        <w:pStyle w:val="ListParagraph"/>
        <w:numPr>
          <w:ilvl w:val="0"/>
          <w:numId w:val="42"/>
        </w:numPr>
        <w:rPr>
          <w:lang w:val="en-GB"/>
        </w:rPr>
      </w:pPr>
      <w:r w:rsidRPr="002B09B5">
        <w:rPr>
          <w:lang w:val="en-GB"/>
        </w:rPr>
        <w:t>Patti Poa.</w:t>
      </w:r>
    </w:p>
    <w:p w14:paraId="7F020D2A" w14:textId="77777777" w:rsidR="002B09B5" w:rsidRDefault="002B09B5">
      <w:pPr>
        <w:spacing w:before="0" w:after="0" w:line="240" w:lineRule="auto"/>
        <w:rPr>
          <w:lang w:val="en-GB"/>
        </w:rPr>
      </w:pPr>
      <w:r>
        <w:rPr>
          <w:lang w:val="en-GB"/>
        </w:rPr>
        <w:br w:type="page"/>
      </w:r>
    </w:p>
    <w:p w14:paraId="70F1CA63" w14:textId="77777777" w:rsidR="002B09B5" w:rsidRPr="002B09B5" w:rsidRDefault="002B09B5" w:rsidP="002B09B5">
      <w:pPr>
        <w:pStyle w:val="Heading2"/>
      </w:pPr>
      <w:bookmarkStart w:id="144" w:name="_Toc164765270"/>
      <w:bookmarkStart w:id="145" w:name="_Toc164765328"/>
      <w:bookmarkStart w:id="146" w:name="_Toc164765950"/>
      <w:r w:rsidRPr="002B09B5">
        <w:lastRenderedPageBreak/>
        <w:t>Contact Details</w:t>
      </w:r>
      <w:bookmarkEnd w:id="144"/>
      <w:bookmarkEnd w:id="145"/>
      <w:bookmarkEnd w:id="146"/>
    </w:p>
    <w:p w14:paraId="06EE370C" w14:textId="77777777" w:rsidR="002B09B5" w:rsidRPr="006A3C5A" w:rsidRDefault="002B09B5" w:rsidP="006A3C5A">
      <w:pPr>
        <w:pStyle w:val="ListParagraph"/>
        <w:numPr>
          <w:ilvl w:val="0"/>
          <w:numId w:val="44"/>
        </w:numPr>
        <w:rPr>
          <w:lang w:val="en-GB"/>
        </w:rPr>
      </w:pPr>
      <w:r w:rsidRPr="006A3C5A">
        <w:rPr>
          <w:b/>
          <w:bCs/>
          <w:lang w:val="en-GB"/>
        </w:rPr>
        <w:t>Northland Regional Council</w:t>
      </w:r>
      <w:r w:rsidRPr="006A3C5A">
        <w:rPr>
          <w:lang w:val="en-GB"/>
        </w:rPr>
        <w:br/>
        <w:t>0800 002 004</w:t>
      </w:r>
      <w:r w:rsidRPr="006A3C5A">
        <w:rPr>
          <w:lang w:val="en-GB"/>
        </w:rPr>
        <w:br/>
        <w:t xml:space="preserve">Private Bag 9021 Te Mai, Whangārei 0143 </w:t>
      </w:r>
    </w:p>
    <w:p w14:paraId="7BC27D3B" w14:textId="77777777" w:rsidR="002B09B5" w:rsidRPr="006A3C5A" w:rsidRDefault="002B09B5" w:rsidP="006A3C5A">
      <w:pPr>
        <w:pStyle w:val="ListParagraph"/>
        <w:numPr>
          <w:ilvl w:val="0"/>
          <w:numId w:val="44"/>
        </w:numPr>
        <w:rPr>
          <w:lang w:val="en-GB"/>
        </w:rPr>
      </w:pPr>
      <w:r w:rsidRPr="006A3C5A">
        <w:rPr>
          <w:b/>
          <w:bCs/>
          <w:lang w:val="en-GB"/>
        </w:rPr>
        <w:t>Far North District Council</w:t>
      </w:r>
      <w:r w:rsidRPr="006A3C5A">
        <w:rPr>
          <w:lang w:val="en-GB"/>
        </w:rPr>
        <w:t xml:space="preserve"> </w:t>
      </w:r>
      <w:r w:rsidRPr="006A3C5A">
        <w:rPr>
          <w:lang w:val="en-GB"/>
        </w:rPr>
        <w:br/>
        <w:t>0800 920 029</w:t>
      </w:r>
      <w:r w:rsidRPr="006A3C5A">
        <w:rPr>
          <w:lang w:val="en-GB"/>
        </w:rPr>
        <w:br/>
        <w:t>Private Bag 752, Kaikohe 0440</w:t>
      </w:r>
    </w:p>
    <w:p w14:paraId="6F4B3146" w14:textId="77777777" w:rsidR="002B09B5" w:rsidRPr="006A3C5A" w:rsidRDefault="002B09B5" w:rsidP="006A3C5A">
      <w:pPr>
        <w:pStyle w:val="ListParagraph"/>
        <w:numPr>
          <w:ilvl w:val="0"/>
          <w:numId w:val="44"/>
        </w:numPr>
        <w:rPr>
          <w:lang w:val="en-GB"/>
        </w:rPr>
      </w:pPr>
      <w:r w:rsidRPr="006A3C5A">
        <w:rPr>
          <w:b/>
          <w:bCs/>
          <w:lang w:val="en-GB"/>
        </w:rPr>
        <w:t>Kaipara District Council</w:t>
      </w:r>
      <w:r w:rsidRPr="006A3C5A">
        <w:rPr>
          <w:lang w:val="en-GB"/>
        </w:rPr>
        <w:t xml:space="preserve"> </w:t>
      </w:r>
      <w:r w:rsidRPr="006A3C5A">
        <w:rPr>
          <w:lang w:val="en-GB"/>
        </w:rPr>
        <w:br/>
        <w:t>0800 727 059</w:t>
      </w:r>
      <w:r w:rsidRPr="006A3C5A">
        <w:rPr>
          <w:lang w:val="en-GB"/>
        </w:rPr>
        <w:br/>
        <w:t xml:space="preserve">Private Bag 1001 Dargaville 0340 </w:t>
      </w:r>
    </w:p>
    <w:p w14:paraId="618F98E4" w14:textId="32AE398D" w:rsidR="00460329" w:rsidRPr="006A3C5A" w:rsidRDefault="002B09B5" w:rsidP="006A3C5A">
      <w:pPr>
        <w:pStyle w:val="ListParagraph"/>
        <w:numPr>
          <w:ilvl w:val="0"/>
          <w:numId w:val="44"/>
        </w:numPr>
        <w:rPr>
          <w:lang w:val="en-GB"/>
        </w:rPr>
      </w:pPr>
      <w:r w:rsidRPr="006A3C5A">
        <w:rPr>
          <w:b/>
          <w:bCs/>
          <w:lang w:val="en-GB"/>
        </w:rPr>
        <w:t>Whangārei District Council</w:t>
      </w:r>
      <w:r w:rsidRPr="006A3C5A">
        <w:rPr>
          <w:lang w:val="en-GB"/>
        </w:rPr>
        <w:t xml:space="preserve"> </w:t>
      </w:r>
      <w:r w:rsidRPr="006A3C5A">
        <w:rPr>
          <w:lang w:val="en-GB"/>
        </w:rPr>
        <w:br/>
        <w:t>0800 932 463</w:t>
      </w:r>
      <w:r w:rsidRPr="006A3C5A">
        <w:rPr>
          <w:lang w:val="en-GB"/>
        </w:rPr>
        <w:br/>
        <w:t>Private Bag 9023, Te Mai, Whangārei 0143</w:t>
      </w:r>
    </w:p>
    <w:sectPr w:rsidR="00460329" w:rsidRPr="006A3C5A" w:rsidSect="00FE0FAF">
      <w:pgSz w:w="12240" w:h="15840"/>
      <w:pgMar w:top="1418" w:right="1457" w:bottom="851" w:left="1418" w:header="1134"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13FE4" w14:textId="77777777" w:rsidR="00FE0FAF" w:rsidRDefault="00FE0FAF" w:rsidP="00460329">
      <w:pPr>
        <w:spacing w:before="0" w:after="0" w:line="240" w:lineRule="auto"/>
      </w:pPr>
      <w:r>
        <w:separator/>
      </w:r>
    </w:p>
  </w:endnote>
  <w:endnote w:type="continuationSeparator" w:id="0">
    <w:p w14:paraId="30042F46" w14:textId="77777777" w:rsidR="00FE0FAF" w:rsidRDefault="00FE0FAF" w:rsidP="004603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S Me">
    <w:charset w:val="4D"/>
    <w:family w:val="auto"/>
    <w:pitch w:val="variable"/>
    <w:sig w:usb0="A000002F" w:usb1="500060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59178705"/>
      <w:docPartObj>
        <w:docPartGallery w:val="Page Numbers (Bottom of Page)"/>
        <w:docPartUnique/>
      </w:docPartObj>
    </w:sdtPr>
    <w:sdtEndPr>
      <w:rPr>
        <w:rStyle w:val="PageNumber"/>
      </w:rPr>
    </w:sdtEndPr>
    <w:sdtContent>
      <w:p w14:paraId="75070C4D" w14:textId="5CEFAB4B" w:rsidR="007D1432" w:rsidRDefault="007D1432" w:rsidP="00BC32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6528F">
          <w:rPr>
            <w:rStyle w:val="PageNumber"/>
            <w:noProof/>
          </w:rPr>
          <w:t>2</w:t>
        </w:r>
        <w:r>
          <w:rPr>
            <w:rStyle w:val="PageNumber"/>
          </w:rPr>
          <w:fldChar w:fldCharType="end"/>
        </w:r>
      </w:p>
    </w:sdtContent>
  </w:sdt>
  <w:p w14:paraId="1EF4BCD7" w14:textId="77777777" w:rsidR="007D1432" w:rsidRDefault="007D1432" w:rsidP="007D14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8218929"/>
      <w:docPartObj>
        <w:docPartGallery w:val="Page Numbers (Bottom of Page)"/>
        <w:docPartUnique/>
      </w:docPartObj>
    </w:sdtPr>
    <w:sdtEndPr>
      <w:rPr>
        <w:rStyle w:val="PageNumber"/>
      </w:rPr>
    </w:sdtEndPr>
    <w:sdtContent>
      <w:p w14:paraId="7F9B57E2" w14:textId="125A5039" w:rsidR="007D1432" w:rsidRDefault="007D1432" w:rsidP="00BC32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329F4E" w14:textId="5784D6FD" w:rsidR="007D1432" w:rsidRPr="007D1432" w:rsidRDefault="007D1432" w:rsidP="007D1432">
    <w:pPr>
      <w:pStyle w:val="Footer"/>
      <w:ind w:right="360"/>
      <w:rPr>
        <w:lang w:val="mi-NZ"/>
      </w:rPr>
    </w:pPr>
    <w:r>
      <w:rPr>
        <w:lang w:val="mi-NZ"/>
      </w:rPr>
      <w:t xml:space="preserve">Te Tai Tokerau Regional Accessibility Strategy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D2460" w14:textId="77777777" w:rsidR="00FE0FAF" w:rsidRDefault="00FE0FAF" w:rsidP="00460329">
      <w:pPr>
        <w:spacing w:before="0" w:after="0" w:line="240" w:lineRule="auto"/>
      </w:pPr>
      <w:r>
        <w:separator/>
      </w:r>
    </w:p>
  </w:footnote>
  <w:footnote w:type="continuationSeparator" w:id="0">
    <w:p w14:paraId="5015E897" w14:textId="77777777" w:rsidR="00FE0FAF" w:rsidRDefault="00FE0FAF" w:rsidP="00460329">
      <w:pPr>
        <w:spacing w:before="0" w:after="0" w:line="240" w:lineRule="auto"/>
      </w:pPr>
      <w:r>
        <w:continuationSeparator/>
      </w:r>
    </w:p>
  </w:footnote>
  <w:footnote w:id="1">
    <w:p w14:paraId="7C838168" w14:textId="22273AD9" w:rsidR="00460329" w:rsidRPr="00460329" w:rsidRDefault="00460329" w:rsidP="00460329">
      <w:r>
        <w:rPr>
          <w:rStyle w:val="FootnoteReference"/>
        </w:rPr>
        <w:footnoteRef/>
      </w:r>
      <w:r>
        <w:t xml:space="preserve"> </w:t>
      </w:r>
      <w:r w:rsidRPr="00460329">
        <w:t>Finding our name | Whaikaha - Ministry of Disabled People</w:t>
      </w:r>
    </w:p>
  </w:footnote>
  <w:footnote w:id="2">
    <w:p w14:paraId="0CA5E46C" w14:textId="5E1C92D5" w:rsidR="00611BE6" w:rsidRPr="00611BE6" w:rsidRDefault="00611BE6" w:rsidP="00611BE6">
      <w:pPr>
        <w:rPr>
          <w:lang w:val="en-GB"/>
        </w:rPr>
      </w:pPr>
      <w:r>
        <w:rPr>
          <w:rStyle w:val="FootnoteReference"/>
        </w:rPr>
        <w:footnoteRef/>
      </w:r>
      <w:r>
        <w:t xml:space="preserve"> </w:t>
      </w:r>
      <w:r w:rsidRPr="00611BE6">
        <w:t>https://www.daru.org.au/how-we-talk-about-disability-matters/introducing-the-human-rights-model-of-disability</w:t>
      </w:r>
    </w:p>
  </w:footnote>
  <w:footnote w:id="3">
    <w:p w14:paraId="7FD4DB49" w14:textId="7A6CE17B" w:rsidR="00611BE6" w:rsidRPr="00611BE6" w:rsidRDefault="00611BE6" w:rsidP="00611BE6">
      <w:r>
        <w:rPr>
          <w:rStyle w:val="FootnoteReference"/>
        </w:rPr>
        <w:footnoteRef/>
      </w:r>
      <w:r>
        <w:t xml:space="preserve"> Office for Disability Issues November 2019</w:t>
      </w:r>
    </w:p>
  </w:footnote>
  <w:footnote w:id="4">
    <w:p w14:paraId="3874DD71" w14:textId="769AC602" w:rsidR="00611BE6" w:rsidRPr="00611BE6" w:rsidRDefault="00611BE6" w:rsidP="00611BE6">
      <w:pPr>
        <w:rPr>
          <w:color w:val="4800D4"/>
          <w:u w:val="thick"/>
          <w:lang w:val="en-GB"/>
        </w:rPr>
      </w:pPr>
      <w:r>
        <w:rPr>
          <w:rStyle w:val="FootnoteReference"/>
        </w:rPr>
        <w:footnoteRef/>
      </w:r>
      <w:r>
        <w:t xml:space="preserve"> </w:t>
      </w:r>
      <w:hyperlink r:id="rId1" w:history="1">
        <w:r w:rsidRPr="00611BE6">
          <w:rPr>
            <w:rStyle w:val="Hyperlink"/>
          </w:rPr>
          <w:t>CCS Disability Action 2021 “The state of wellbeing and equality for disabled people, their families and whānau” (PDF)</w:t>
        </w:r>
      </w:hyperlink>
    </w:p>
  </w:footnote>
  <w:footnote w:id="5">
    <w:p w14:paraId="73958F40" w14:textId="01646E46" w:rsidR="000A6256" w:rsidRPr="000A6256" w:rsidRDefault="000A6256" w:rsidP="000A6256">
      <w:pPr>
        <w:rPr>
          <w:lang w:val="en-GB"/>
        </w:rPr>
      </w:pPr>
      <w:r w:rsidRPr="005D3A7C">
        <w:rPr>
          <w:vertAlign w:val="superscript"/>
        </w:rPr>
        <w:footnoteRef/>
      </w:r>
      <w:r w:rsidRPr="000A6256">
        <w:t xml:space="preserve"> </w:t>
      </w:r>
      <w:hyperlink r:id="rId2" w:history="1">
        <w:r w:rsidRPr="005D3A7C">
          <w:rPr>
            <w:rStyle w:val="Hyperlink"/>
          </w:rPr>
          <w:t>Disability Survey 2013</w:t>
        </w:r>
      </w:hyperlink>
      <w:r w:rsidRPr="000A6256">
        <w:t>: www.stats.govt.nz/disability-survey-2013</w:t>
      </w:r>
    </w:p>
  </w:footnote>
  <w:footnote w:id="6">
    <w:p w14:paraId="31FD6D44" w14:textId="6192EC54" w:rsidR="005D3A7C" w:rsidRPr="005D3A7C" w:rsidRDefault="005D3A7C" w:rsidP="005D3A7C">
      <w:pPr>
        <w:rPr>
          <w:lang w:val="mi-NZ"/>
        </w:rPr>
      </w:pPr>
      <w:r>
        <w:rPr>
          <w:rStyle w:val="FootnoteReference"/>
        </w:rPr>
        <w:footnoteRef/>
      </w:r>
      <w:r>
        <w:t xml:space="preserve"> </w:t>
      </w:r>
      <w:hyperlink r:id="rId3" w:history="1">
        <w:r w:rsidRPr="005D3A7C">
          <w:rPr>
            <w:rStyle w:val="Hyperlink"/>
          </w:rPr>
          <w:t>Disability Survey 2013</w:t>
        </w:r>
      </w:hyperlink>
      <w:r w:rsidRPr="000A6256">
        <w:t>: www.stats.govt.nz/disability-survey-2013</w:t>
      </w:r>
    </w:p>
  </w:footnote>
  <w:footnote w:id="7">
    <w:p w14:paraId="14ED1ADD" w14:textId="1C0350CD" w:rsidR="005D3A7C" w:rsidRPr="005D3A7C" w:rsidRDefault="005D3A7C" w:rsidP="005D3A7C">
      <w:pPr>
        <w:rPr>
          <w:lang w:val="mi-NZ"/>
        </w:rPr>
      </w:pPr>
      <w:r>
        <w:rPr>
          <w:rStyle w:val="FootnoteReference"/>
        </w:rPr>
        <w:footnoteRef/>
      </w:r>
      <w:r>
        <w:t xml:space="preserve"> </w:t>
      </w:r>
      <w:hyperlink r:id="rId4" w:history="1">
        <w:r w:rsidRPr="005D3A7C">
          <w:rPr>
            <w:rStyle w:val="Hyperlink"/>
          </w:rPr>
          <w:t>Disability Survey 2013</w:t>
        </w:r>
      </w:hyperlink>
      <w:r w:rsidRPr="000A6256">
        <w:t>: www.stats.govt.nz/disability-survey-2013</w:t>
      </w:r>
    </w:p>
  </w:footnote>
  <w:footnote w:id="8">
    <w:p w14:paraId="0BD0B2F9" w14:textId="32C8AC5B" w:rsidR="005D3A7C" w:rsidRPr="00D966A3" w:rsidRDefault="005D3A7C" w:rsidP="00D966A3">
      <w:pPr>
        <w:rPr>
          <w:lang w:val="en-GB"/>
        </w:rPr>
      </w:pPr>
      <w:r>
        <w:rPr>
          <w:rStyle w:val="FootnoteReference"/>
        </w:rPr>
        <w:footnoteRef/>
      </w:r>
      <w:r>
        <w:t xml:space="preserve"> </w:t>
      </w:r>
      <w:hyperlink r:id="rId5" w:history="1">
        <w:r w:rsidR="00D966A3" w:rsidRPr="00D966A3">
          <w:rPr>
            <w:rStyle w:val="Hyperlink"/>
          </w:rPr>
          <w:t>Stats NZ: Māori population share projected to grown in all regions</w:t>
        </w:r>
      </w:hyperlink>
      <w:r w:rsidR="00D966A3" w:rsidRPr="00D966A3">
        <w:t xml:space="preserve"> www.stats.govt.nz/2018-census</w:t>
      </w:r>
    </w:p>
  </w:footnote>
  <w:footnote w:id="9">
    <w:p w14:paraId="26944FD4" w14:textId="56EF77AF" w:rsidR="00D966A3" w:rsidRPr="00D966A3" w:rsidRDefault="00D966A3" w:rsidP="00D966A3">
      <w:pPr>
        <w:rPr>
          <w:lang w:val="en-GB"/>
        </w:rPr>
      </w:pPr>
      <w:r>
        <w:rPr>
          <w:rStyle w:val="FootnoteReference"/>
        </w:rPr>
        <w:footnoteRef/>
      </w:r>
      <w:r>
        <w:t xml:space="preserve"> </w:t>
      </w:r>
      <w:hyperlink r:id="rId6" w:history="1">
        <w:r w:rsidRPr="00D966A3">
          <w:rPr>
            <w:rStyle w:val="Hyperlink"/>
          </w:rPr>
          <w:t>Te Whatu Ora Te Tai Tokerau:</w:t>
        </w:r>
      </w:hyperlink>
      <w:r w:rsidRPr="00D966A3">
        <w:t xml:space="preserve"> www.northlanddhb.org.nz/our-health-profile</w:t>
      </w:r>
    </w:p>
  </w:footnote>
  <w:footnote w:id="10">
    <w:p w14:paraId="056C8815" w14:textId="44E1B972" w:rsidR="003E5096" w:rsidRPr="003E5096" w:rsidRDefault="003E5096" w:rsidP="003E5096">
      <w:pPr>
        <w:rPr>
          <w:lang w:val="en-GB"/>
        </w:rPr>
      </w:pPr>
      <w:r>
        <w:rPr>
          <w:rStyle w:val="FootnoteReference"/>
        </w:rPr>
        <w:footnoteRef/>
      </w:r>
      <w:r>
        <w:t xml:space="preserve"> </w:t>
      </w:r>
      <w:r w:rsidRPr="003E5096">
        <w:t xml:space="preserve">2020 </w:t>
      </w:r>
      <w:r w:rsidRPr="006A3C5A">
        <w:rPr>
          <w:lang w:val="mi-NZ"/>
        </w:rPr>
        <w:t>Te Tai Tokerau</w:t>
      </w:r>
      <w:r w:rsidRPr="003E5096">
        <w:t xml:space="preserve"> Regional Accessibility Survey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4ED4"/>
    <w:multiLevelType w:val="hybridMultilevel"/>
    <w:tmpl w:val="A47A8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C2023"/>
    <w:multiLevelType w:val="hybridMultilevel"/>
    <w:tmpl w:val="3D1C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86438"/>
    <w:multiLevelType w:val="hybridMultilevel"/>
    <w:tmpl w:val="0B2AC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26E1A"/>
    <w:multiLevelType w:val="hybridMultilevel"/>
    <w:tmpl w:val="374E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F4BFA"/>
    <w:multiLevelType w:val="hybridMultilevel"/>
    <w:tmpl w:val="F87E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F56D7"/>
    <w:multiLevelType w:val="hybridMultilevel"/>
    <w:tmpl w:val="8CB4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EE7C1E"/>
    <w:multiLevelType w:val="hybridMultilevel"/>
    <w:tmpl w:val="1408D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C3337"/>
    <w:multiLevelType w:val="hybridMultilevel"/>
    <w:tmpl w:val="1D56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37479"/>
    <w:multiLevelType w:val="hybridMultilevel"/>
    <w:tmpl w:val="1C10E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D117DC"/>
    <w:multiLevelType w:val="hybridMultilevel"/>
    <w:tmpl w:val="30C2F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560D89"/>
    <w:multiLevelType w:val="hybridMultilevel"/>
    <w:tmpl w:val="FD38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095B18"/>
    <w:multiLevelType w:val="hybridMultilevel"/>
    <w:tmpl w:val="06F6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4D70F7"/>
    <w:multiLevelType w:val="hybridMultilevel"/>
    <w:tmpl w:val="04B0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AF41D8"/>
    <w:multiLevelType w:val="hybridMultilevel"/>
    <w:tmpl w:val="5C18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B83703"/>
    <w:multiLevelType w:val="hybridMultilevel"/>
    <w:tmpl w:val="78F8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1817A8"/>
    <w:multiLevelType w:val="hybridMultilevel"/>
    <w:tmpl w:val="8AB6D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CF48DC"/>
    <w:multiLevelType w:val="hybridMultilevel"/>
    <w:tmpl w:val="B308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F810EF"/>
    <w:multiLevelType w:val="hybridMultilevel"/>
    <w:tmpl w:val="8478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F247B8"/>
    <w:multiLevelType w:val="hybridMultilevel"/>
    <w:tmpl w:val="1E08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F360B8"/>
    <w:multiLevelType w:val="hybridMultilevel"/>
    <w:tmpl w:val="5FEA0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2F79C7"/>
    <w:multiLevelType w:val="hybridMultilevel"/>
    <w:tmpl w:val="0E288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902CC2"/>
    <w:multiLevelType w:val="hybridMultilevel"/>
    <w:tmpl w:val="8520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353465"/>
    <w:multiLevelType w:val="hybridMultilevel"/>
    <w:tmpl w:val="9F667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2D5994"/>
    <w:multiLevelType w:val="multilevel"/>
    <w:tmpl w:val="15DAB732"/>
    <w:styleLink w:val="MTWRSC"/>
    <w:lvl w:ilvl="0">
      <w:start w:val="1"/>
      <w:numFmt w:val="decimal"/>
      <w:lvlText w:val="%1"/>
      <w:lvlJc w:val="left"/>
      <w:pPr>
        <w:ind w:left="1440" w:hanging="1440"/>
      </w:pPr>
      <w:rPr>
        <w:rFonts w:hint="default"/>
        <w:b/>
        <w:i w:val="0"/>
        <w:sz w:val="24"/>
      </w:rPr>
    </w:lvl>
    <w:lvl w:ilvl="1">
      <w:start w:val="1"/>
      <w:numFmt w:val="decimalZero"/>
      <w:isLgl/>
      <w:lvlText w:val="%1.00.%2"/>
      <w:lvlJc w:val="left"/>
      <w:pPr>
        <w:ind w:left="1440" w:hanging="1440"/>
      </w:pPr>
      <w:rPr>
        <w:rFonts w:hint="default"/>
        <w:b w:val="0"/>
        <w:bCs/>
        <w:i w:val="0"/>
        <w:color w:val="auto"/>
        <w:spacing w:val="-2"/>
        <w:w w:val="101"/>
        <w:sz w:val="18"/>
        <w:szCs w:val="18"/>
      </w:rPr>
    </w:lvl>
    <w:lvl w:ilvl="2">
      <w:start w:val="1"/>
      <w:numFmt w:val="decimalZero"/>
      <w:lvlText w:val="%1.%2.%3"/>
      <w:lvlJc w:val="left"/>
      <w:pPr>
        <w:ind w:left="1440" w:hanging="1440"/>
      </w:pPr>
      <w:rPr>
        <w:rFonts w:hint="default"/>
        <w:b/>
        <w:bCs w:val="0"/>
        <w:i w:val="0"/>
        <w:spacing w:val="-2"/>
        <w:w w:val="101"/>
        <w:szCs w:val="18"/>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DB59AC"/>
    <w:multiLevelType w:val="hybridMultilevel"/>
    <w:tmpl w:val="B7863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573A6E"/>
    <w:multiLevelType w:val="hybridMultilevel"/>
    <w:tmpl w:val="6C183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A54C4"/>
    <w:multiLevelType w:val="hybridMultilevel"/>
    <w:tmpl w:val="71C6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007067"/>
    <w:multiLevelType w:val="hybridMultilevel"/>
    <w:tmpl w:val="DF4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7B7DD1"/>
    <w:multiLevelType w:val="hybridMultilevel"/>
    <w:tmpl w:val="0FDE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187B95"/>
    <w:multiLevelType w:val="hybridMultilevel"/>
    <w:tmpl w:val="97FC3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103D4A"/>
    <w:multiLevelType w:val="hybridMultilevel"/>
    <w:tmpl w:val="FD86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0B0EBB"/>
    <w:multiLevelType w:val="hybridMultilevel"/>
    <w:tmpl w:val="A822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736367"/>
    <w:multiLevelType w:val="hybridMultilevel"/>
    <w:tmpl w:val="7C82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6A0DAB"/>
    <w:multiLevelType w:val="hybridMultilevel"/>
    <w:tmpl w:val="2B4A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1D2B5E"/>
    <w:multiLevelType w:val="hybridMultilevel"/>
    <w:tmpl w:val="D7D6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F37567"/>
    <w:multiLevelType w:val="hybridMultilevel"/>
    <w:tmpl w:val="70584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E7058C"/>
    <w:multiLevelType w:val="hybridMultilevel"/>
    <w:tmpl w:val="EC3C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EC4CD1"/>
    <w:multiLevelType w:val="hybridMultilevel"/>
    <w:tmpl w:val="78DA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81567A"/>
    <w:multiLevelType w:val="hybridMultilevel"/>
    <w:tmpl w:val="B430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CC3221"/>
    <w:multiLevelType w:val="hybridMultilevel"/>
    <w:tmpl w:val="9A9E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C34EC6"/>
    <w:multiLevelType w:val="hybridMultilevel"/>
    <w:tmpl w:val="7B9C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ED192D"/>
    <w:multiLevelType w:val="hybridMultilevel"/>
    <w:tmpl w:val="F510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3A3C10"/>
    <w:multiLevelType w:val="hybridMultilevel"/>
    <w:tmpl w:val="F5A2C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944CA9"/>
    <w:multiLevelType w:val="hybridMultilevel"/>
    <w:tmpl w:val="4E48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6504318">
    <w:abstractNumId w:val="23"/>
  </w:num>
  <w:num w:numId="2" w16cid:durableId="728111715">
    <w:abstractNumId w:val="0"/>
  </w:num>
  <w:num w:numId="3" w16cid:durableId="110637913">
    <w:abstractNumId w:val="3"/>
  </w:num>
  <w:num w:numId="4" w16cid:durableId="834420986">
    <w:abstractNumId w:val="4"/>
  </w:num>
  <w:num w:numId="5" w16cid:durableId="1323778457">
    <w:abstractNumId w:val="25"/>
  </w:num>
  <w:num w:numId="6" w16cid:durableId="1927880328">
    <w:abstractNumId w:val="38"/>
  </w:num>
  <w:num w:numId="7" w16cid:durableId="1359550315">
    <w:abstractNumId w:val="13"/>
  </w:num>
  <w:num w:numId="8" w16cid:durableId="295112347">
    <w:abstractNumId w:val="42"/>
  </w:num>
  <w:num w:numId="9" w16cid:durableId="1491866150">
    <w:abstractNumId w:val="35"/>
  </w:num>
  <w:num w:numId="10" w16cid:durableId="803236493">
    <w:abstractNumId w:val="34"/>
  </w:num>
  <w:num w:numId="11" w16cid:durableId="647788391">
    <w:abstractNumId w:val="41"/>
  </w:num>
  <w:num w:numId="12" w16cid:durableId="250310042">
    <w:abstractNumId w:val="43"/>
  </w:num>
  <w:num w:numId="13" w16cid:durableId="665666956">
    <w:abstractNumId w:val="29"/>
  </w:num>
  <w:num w:numId="14" w16cid:durableId="2077895656">
    <w:abstractNumId w:val="7"/>
  </w:num>
  <w:num w:numId="15" w16cid:durableId="667632777">
    <w:abstractNumId w:val="5"/>
  </w:num>
  <w:num w:numId="16" w16cid:durableId="544950770">
    <w:abstractNumId w:val="10"/>
  </w:num>
  <w:num w:numId="17" w16cid:durableId="128593419">
    <w:abstractNumId w:val="11"/>
  </w:num>
  <w:num w:numId="18" w16cid:durableId="966623217">
    <w:abstractNumId w:val="16"/>
  </w:num>
  <w:num w:numId="19" w16cid:durableId="1977224005">
    <w:abstractNumId w:val="1"/>
  </w:num>
  <w:num w:numId="20" w16cid:durableId="1212880571">
    <w:abstractNumId w:val="26"/>
  </w:num>
  <w:num w:numId="21" w16cid:durableId="596334088">
    <w:abstractNumId w:val="22"/>
  </w:num>
  <w:num w:numId="22" w16cid:durableId="1918979868">
    <w:abstractNumId w:val="18"/>
  </w:num>
  <w:num w:numId="23" w16cid:durableId="1921477650">
    <w:abstractNumId w:val="27"/>
  </w:num>
  <w:num w:numId="24" w16cid:durableId="1853184483">
    <w:abstractNumId w:val="14"/>
  </w:num>
  <w:num w:numId="25" w16cid:durableId="408380648">
    <w:abstractNumId w:val="33"/>
  </w:num>
  <w:num w:numId="26" w16cid:durableId="438989178">
    <w:abstractNumId w:val="24"/>
  </w:num>
  <w:num w:numId="27" w16cid:durableId="1954512474">
    <w:abstractNumId w:val="19"/>
  </w:num>
  <w:num w:numId="28" w16cid:durableId="552889225">
    <w:abstractNumId w:val="21"/>
  </w:num>
  <w:num w:numId="29" w16cid:durableId="2111192063">
    <w:abstractNumId w:val="36"/>
  </w:num>
  <w:num w:numId="30" w16cid:durableId="609508292">
    <w:abstractNumId w:val="20"/>
  </w:num>
  <w:num w:numId="31" w16cid:durableId="1929079548">
    <w:abstractNumId w:val="15"/>
  </w:num>
  <w:num w:numId="32" w16cid:durableId="1473400365">
    <w:abstractNumId w:val="31"/>
  </w:num>
  <w:num w:numId="33" w16cid:durableId="1906066112">
    <w:abstractNumId w:val="6"/>
  </w:num>
  <w:num w:numId="34" w16cid:durableId="167864955">
    <w:abstractNumId w:val="28"/>
  </w:num>
  <w:num w:numId="35" w16cid:durableId="1477185496">
    <w:abstractNumId w:val="12"/>
  </w:num>
  <w:num w:numId="36" w16cid:durableId="541984146">
    <w:abstractNumId w:val="37"/>
  </w:num>
  <w:num w:numId="37" w16cid:durableId="1453859521">
    <w:abstractNumId w:val="40"/>
  </w:num>
  <w:num w:numId="38" w16cid:durableId="349377476">
    <w:abstractNumId w:val="2"/>
  </w:num>
  <w:num w:numId="39" w16cid:durableId="1105687775">
    <w:abstractNumId w:val="30"/>
  </w:num>
  <w:num w:numId="40" w16cid:durableId="1290479008">
    <w:abstractNumId w:val="17"/>
  </w:num>
  <w:num w:numId="41" w16cid:durableId="343436422">
    <w:abstractNumId w:val="8"/>
  </w:num>
  <w:num w:numId="42" w16cid:durableId="1635214715">
    <w:abstractNumId w:val="39"/>
  </w:num>
  <w:num w:numId="43" w16cid:durableId="1887140804">
    <w:abstractNumId w:val="32"/>
  </w:num>
  <w:num w:numId="44" w16cid:durableId="16574176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29"/>
    <w:rsid w:val="000A1B22"/>
    <w:rsid w:val="000A6256"/>
    <w:rsid w:val="000C150C"/>
    <w:rsid w:val="00102986"/>
    <w:rsid w:val="00131047"/>
    <w:rsid w:val="00141CA6"/>
    <w:rsid w:val="00254702"/>
    <w:rsid w:val="00291C93"/>
    <w:rsid w:val="002939E1"/>
    <w:rsid w:val="002B09B5"/>
    <w:rsid w:val="002D5CB8"/>
    <w:rsid w:val="0036528F"/>
    <w:rsid w:val="003B6833"/>
    <w:rsid w:val="003E5096"/>
    <w:rsid w:val="0041483D"/>
    <w:rsid w:val="00432037"/>
    <w:rsid w:val="00460329"/>
    <w:rsid w:val="005D3A7C"/>
    <w:rsid w:val="00611BE6"/>
    <w:rsid w:val="006A3C5A"/>
    <w:rsid w:val="007762B6"/>
    <w:rsid w:val="007768DD"/>
    <w:rsid w:val="007D1432"/>
    <w:rsid w:val="008657F9"/>
    <w:rsid w:val="00871EFD"/>
    <w:rsid w:val="008B5033"/>
    <w:rsid w:val="00A32E48"/>
    <w:rsid w:val="00A70B5A"/>
    <w:rsid w:val="00B13821"/>
    <w:rsid w:val="00B770B5"/>
    <w:rsid w:val="00C16484"/>
    <w:rsid w:val="00C9762C"/>
    <w:rsid w:val="00CE3696"/>
    <w:rsid w:val="00D966A3"/>
    <w:rsid w:val="00E017CD"/>
    <w:rsid w:val="00E35DF7"/>
    <w:rsid w:val="00ED5EDA"/>
    <w:rsid w:val="00F6608C"/>
    <w:rsid w:val="00FE0F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7069"/>
  <w15:chartTrackingRefBased/>
  <w15:docId w15:val="{95BF5389-921A-D645-9F86-BB7B278C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329"/>
    <w:pPr>
      <w:spacing w:before="120" w:after="120" w:line="288" w:lineRule="auto"/>
    </w:pPr>
  </w:style>
  <w:style w:type="paragraph" w:styleId="Heading1">
    <w:name w:val="heading 1"/>
    <w:basedOn w:val="Normal"/>
    <w:next w:val="Normal"/>
    <w:link w:val="Heading1Char"/>
    <w:uiPriority w:val="9"/>
    <w:qFormat/>
    <w:rsid w:val="004603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4702"/>
    <w:pPr>
      <w:keepNext/>
      <w:keepLines/>
      <w:spacing w:before="24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603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3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3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3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3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3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3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TWRSC">
    <w:name w:val="MTWRSC"/>
    <w:uiPriority w:val="99"/>
    <w:rsid w:val="000C150C"/>
    <w:pPr>
      <w:numPr>
        <w:numId w:val="1"/>
      </w:numPr>
    </w:pPr>
  </w:style>
  <w:style w:type="character" w:customStyle="1" w:styleId="Heading1Char">
    <w:name w:val="Heading 1 Char"/>
    <w:basedOn w:val="DefaultParagraphFont"/>
    <w:link w:val="Heading1"/>
    <w:uiPriority w:val="9"/>
    <w:rsid w:val="004603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547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603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3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3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3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3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3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329"/>
    <w:rPr>
      <w:rFonts w:eastAsiaTheme="majorEastAsia" w:cstheme="majorBidi"/>
      <w:color w:val="272727" w:themeColor="text1" w:themeTint="D8"/>
    </w:rPr>
  </w:style>
  <w:style w:type="paragraph" w:styleId="Title">
    <w:name w:val="Title"/>
    <w:basedOn w:val="Normal"/>
    <w:next w:val="Normal"/>
    <w:link w:val="TitleChar"/>
    <w:uiPriority w:val="10"/>
    <w:qFormat/>
    <w:rsid w:val="004603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3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32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3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3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0329"/>
    <w:rPr>
      <w:i/>
      <w:iCs/>
      <w:color w:val="404040" w:themeColor="text1" w:themeTint="BF"/>
    </w:rPr>
  </w:style>
  <w:style w:type="paragraph" w:styleId="ListParagraph">
    <w:name w:val="List Paragraph"/>
    <w:basedOn w:val="Normal"/>
    <w:uiPriority w:val="34"/>
    <w:qFormat/>
    <w:rsid w:val="00460329"/>
    <w:pPr>
      <w:ind w:left="720"/>
      <w:contextualSpacing/>
    </w:pPr>
  </w:style>
  <w:style w:type="character" w:styleId="IntenseEmphasis">
    <w:name w:val="Intense Emphasis"/>
    <w:basedOn w:val="DefaultParagraphFont"/>
    <w:uiPriority w:val="21"/>
    <w:qFormat/>
    <w:rsid w:val="00460329"/>
    <w:rPr>
      <w:i/>
      <w:iCs/>
      <w:color w:val="0F4761" w:themeColor="accent1" w:themeShade="BF"/>
    </w:rPr>
  </w:style>
  <w:style w:type="paragraph" w:styleId="IntenseQuote">
    <w:name w:val="Intense Quote"/>
    <w:basedOn w:val="Normal"/>
    <w:next w:val="Normal"/>
    <w:link w:val="IntenseQuoteChar"/>
    <w:uiPriority w:val="30"/>
    <w:qFormat/>
    <w:rsid w:val="004603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329"/>
    <w:rPr>
      <w:i/>
      <w:iCs/>
      <w:color w:val="0F4761" w:themeColor="accent1" w:themeShade="BF"/>
    </w:rPr>
  </w:style>
  <w:style w:type="character" w:styleId="IntenseReference">
    <w:name w:val="Intense Reference"/>
    <w:basedOn w:val="DefaultParagraphFont"/>
    <w:uiPriority w:val="32"/>
    <w:qFormat/>
    <w:rsid w:val="00460329"/>
    <w:rPr>
      <w:b/>
      <w:bCs/>
      <w:smallCaps/>
      <w:color w:val="0F4761" w:themeColor="accent1" w:themeShade="BF"/>
      <w:spacing w:val="5"/>
    </w:rPr>
  </w:style>
  <w:style w:type="paragraph" w:customStyle="1" w:styleId="H1titleHeadingStylesH1styles">
    <w:name w:val="H1 * title (Heading Styles:H1 styles)"/>
    <w:basedOn w:val="Normal"/>
    <w:next w:val="Normal"/>
    <w:uiPriority w:val="99"/>
    <w:rsid w:val="00460329"/>
    <w:pPr>
      <w:suppressAutoHyphens/>
      <w:autoSpaceDE w:val="0"/>
      <w:autoSpaceDN w:val="0"/>
      <w:adjustRightInd w:val="0"/>
      <w:spacing w:before="340" w:after="113" w:line="720" w:lineRule="atLeast"/>
      <w:textAlignment w:val="center"/>
    </w:pPr>
    <w:rPr>
      <w:rFonts w:ascii="FS Me" w:hAnsi="FS Me" w:cs="FS Me"/>
      <w:b/>
      <w:bCs/>
      <w:color w:val="FFFFFF"/>
      <w:kern w:val="0"/>
      <w:sz w:val="64"/>
      <w:szCs w:val="64"/>
      <w:lang w:val="en-GB"/>
    </w:rPr>
  </w:style>
  <w:style w:type="paragraph" w:customStyle="1" w:styleId="H2HeadingStylesH2styles">
    <w:name w:val="H2 (Heading Styles:H2 styles)"/>
    <w:basedOn w:val="Normal"/>
    <w:uiPriority w:val="99"/>
    <w:rsid w:val="00460329"/>
    <w:pPr>
      <w:suppressAutoHyphens/>
      <w:autoSpaceDE w:val="0"/>
      <w:autoSpaceDN w:val="0"/>
      <w:adjustRightInd w:val="0"/>
      <w:spacing w:before="227" w:after="283" w:line="600" w:lineRule="atLeast"/>
      <w:textAlignment w:val="center"/>
    </w:pPr>
    <w:rPr>
      <w:rFonts w:ascii="FS Me" w:hAnsi="FS Me" w:cs="FS Me"/>
      <w:b/>
      <w:bCs/>
      <w:color w:val="4800D4"/>
      <w:kern w:val="0"/>
      <w:sz w:val="48"/>
      <w:szCs w:val="48"/>
      <w:lang w:val="en-GB"/>
    </w:rPr>
  </w:style>
  <w:style w:type="paragraph" w:customStyle="1" w:styleId="P-BodyTextBodycopy">
    <w:name w:val="P - Body Text (Body copy)"/>
    <w:basedOn w:val="Normal"/>
    <w:uiPriority w:val="99"/>
    <w:rsid w:val="00460329"/>
    <w:pPr>
      <w:suppressAutoHyphens/>
      <w:autoSpaceDE w:val="0"/>
      <w:autoSpaceDN w:val="0"/>
      <w:adjustRightInd w:val="0"/>
      <w:spacing w:before="57" w:after="170" w:line="420" w:lineRule="atLeast"/>
      <w:textAlignment w:val="center"/>
    </w:pPr>
    <w:rPr>
      <w:rFonts w:ascii="FS Me" w:hAnsi="FS Me" w:cs="FS Me"/>
      <w:color w:val="000000"/>
      <w:kern w:val="0"/>
      <w:sz w:val="28"/>
      <w:szCs w:val="28"/>
      <w:lang w:val="en-GB"/>
    </w:rPr>
  </w:style>
  <w:style w:type="paragraph" w:customStyle="1" w:styleId="LBulletsBodycopyListedparagraphs">
    <w:name w:val="L Bullets (Body copy:Listed paragraphs)"/>
    <w:basedOn w:val="Normal"/>
    <w:uiPriority w:val="99"/>
    <w:rsid w:val="00460329"/>
    <w:pPr>
      <w:suppressAutoHyphens/>
      <w:autoSpaceDE w:val="0"/>
      <w:autoSpaceDN w:val="0"/>
      <w:adjustRightInd w:val="0"/>
      <w:spacing w:before="57" w:after="170" w:line="380" w:lineRule="atLeast"/>
      <w:ind w:left="283" w:hanging="283"/>
      <w:textAlignment w:val="center"/>
    </w:pPr>
    <w:rPr>
      <w:rFonts w:ascii="FS Me" w:hAnsi="FS Me" w:cs="FS Me"/>
      <w:color w:val="000000"/>
      <w:kern w:val="0"/>
      <w:sz w:val="28"/>
      <w:szCs w:val="28"/>
      <w:lang w:val="en-GB"/>
    </w:rPr>
  </w:style>
  <w:style w:type="character" w:styleId="Hyperlink">
    <w:name w:val="Hyperlink"/>
    <w:basedOn w:val="DefaultParagraphFont"/>
    <w:uiPriority w:val="99"/>
    <w:rsid w:val="00460329"/>
    <w:rPr>
      <w:color w:val="4800D4"/>
      <w:u w:val="thick"/>
    </w:rPr>
  </w:style>
  <w:style w:type="character" w:styleId="UnresolvedMention">
    <w:name w:val="Unresolved Mention"/>
    <w:basedOn w:val="DefaultParagraphFont"/>
    <w:uiPriority w:val="99"/>
    <w:semiHidden/>
    <w:unhideWhenUsed/>
    <w:rsid w:val="00460329"/>
    <w:rPr>
      <w:color w:val="605E5C"/>
      <w:shd w:val="clear" w:color="auto" w:fill="E1DFDD"/>
    </w:rPr>
  </w:style>
  <w:style w:type="paragraph" w:customStyle="1" w:styleId="P-TOCBodycopy">
    <w:name w:val="P - TOC (Body copy)"/>
    <w:basedOn w:val="Normal"/>
    <w:uiPriority w:val="99"/>
    <w:rsid w:val="00460329"/>
    <w:pPr>
      <w:pBdr>
        <w:bottom w:val="single" w:sz="5" w:space="8" w:color="000000"/>
      </w:pBdr>
      <w:tabs>
        <w:tab w:val="right" w:pos="7940"/>
      </w:tabs>
      <w:suppressAutoHyphens/>
      <w:autoSpaceDE w:val="0"/>
      <w:autoSpaceDN w:val="0"/>
      <w:adjustRightInd w:val="0"/>
      <w:spacing w:before="57" w:after="170" w:line="420" w:lineRule="atLeast"/>
      <w:ind w:left="113"/>
      <w:textAlignment w:val="center"/>
    </w:pPr>
    <w:rPr>
      <w:rFonts w:ascii="FS Me" w:hAnsi="FS Me" w:cs="FS Me"/>
      <w:color w:val="000000"/>
      <w:kern w:val="0"/>
      <w:sz w:val="28"/>
      <w:szCs w:val="28"/>
      <w:lang w:val="en-GB"/>
    </w:rPr>
  </w:style>
  <w:style w:type="character" w:customStyle="1" w:styleId="StrongBoldreversed">
    <w:name w:val="Strong (Bold) reversed"/>
    <w:uiPriority w:val="99"/>
    <w:rsid w:val="00460329"/>
    <w:rPr>
      <w:b/>
      <w:bCs/>
      <w:outline/>
    </w:rPr>
  </w:style>
  <w:style w:type="paragraph" w:customStyle="1" w:styleId="LBulletsinvisibleBodycopyListedparagraphs">
    <w:name w:val="L Bullets invisible (Body copy:Listed paragraphs)"/>
    <w:basedOn w:val="Normal"/>
    <w:uiPriority w:val="99"/>
    <w:rsid w:val="00460329"/>
    <w:pPr>
      <w:suppressAutoHyphens/>
      <w:autoSpaceDE w:val="0"/>
      <w:autoSpaceDN w:val="0"/>
      <w:adjustRightInd w:val="0"/>
      <w:spacing w:before="283" w:after="170" w:line="360" w:lineRule="atLeast"/>
      <w:ind w:left="907" w:hanging="283"/>
      <w:textAlignment w:val="center"/>
    </w:pPr>
    <w:rPr>
      <w:rFonts w:ascii="FS Me" w:hAnsi="FS Me" w:cs="FS Me"/>
      <w:color w:val="000000"/>
      <w:kern w:val="0"/>
      <w:lang w:val="en-GB"/>
    </w:rPr>
  </w:style>
  <w:style w:type="character" w:customStyle="1" w:styleId="StrongBold">
    <w:name w:val="Strong (Bold)"/>
    <w:uiPriority w:val="99"/>
    <w:rsid w:val="00460329"/>
    <w:rPr>
      <w:b/>
      <w:bCs/>
    </w:rPr>
  </w:style>
  <w:style w:type="character" w:customStyle="1" w:styleId="large">
    <w:name w:val="large"/>
    <w:uiPriority w:val="99"/>
    <w:rsid w:val="00460329"/>
    <w:rPr>
      <w:sz w:val="28"/>
      <w:szCs w:val="28"/>
    </w:rPr>
  </w:style>
  <w:style w:type="character" w:customStyle="1" w:styleId="largebold">
    <w:name w:val="large bold"/>
    <w:uiPriority w:val="99"/>
    <w:rsid w:val="00460329"/>
    <w:rPr>
      <w:b/>
      <w:bCs/>
      <w:sz w:val="28"/>
      <w:szCs w:val="28"/>
    </w:rPr>
  </w:style>
  <w:style w:type="paragraph" w:customStyle="1" w:styleId="H3HeadingStylesH3styles">
    <w:name w:val="H3 (Heading Styles:H3 styles)"/>
    <w:basedOn w:val="Normal"/>
    <w:next w:val="P-BodyTextBodycopy"/>
    <w:uiPriority w:val="99"/>
    <w:rsid w:val="00460329"/>
    <w:pPr>
      <w:suppressAutoHyphens/>
      <w:autoSpaceDE w:val="0"/>
      <w:autoSpaceDN w:val="0"/>
      <w:adjustRightInd w:val="0"/>
      <w:spacing w:before="283" w:after="113" w:line="400" w:lineRule="atLeast"/>
      <w:textAlignment w:val="center"/>
    </w:pPr>
    <w:rPr>
      <w:rFonts w:ascii="FS Me" w:hAnsi="FS Me" w:cs="FS Me"/>
      <w:b/>
      <w:bCs/>
      <w:color w:val="000000"/>
      <w:kern w:val="0"/>
      <w:sz w:val="32"/>
      <w:szCs w:val="32"/>
      <w:lang w:val="en-GB"/>
    </w:rPr>
  </w:style>
  <w:style w:type="paragraph" w:customStyle="1" w:styleId="LListnakedBodycopyListedparagraphs">
    <w:name w:val="L List naked (Body copy:Listed paragraphs)"/>
    <w:basedOn w:val="Normal"/>
    <w:uiPriority w:val="99"/>
    <w:rsid w:val="00460329"/>
    <w:pPr>
      <w:tabs>
        <w:tab w:val="left" w:pos="57"/>
        <w:tab w:val="left" w:pos="283"/>
      </w:tabs>
      <w:suppressAutoHyphens/>
      <w:autoSpaceDE w:val="0"/>
      <w:autoSpaceDN w:val="0"/>
      <w:adjustRightInd w:val="0"/>
      <w:spacing w:before="0" w:after="170" w:line="400" w:lineRule="atLeast"/>
      <w:textAlignment w:val="center"/>
    </w:pPr>
    <w:rPr>
      <w:rFonts w:ascii="FS Me" w:hAnsi="FS Me" w:cs="FS Me"/>
      <w:color w:val="000000"/>
      <w:kern w:val="0"/>
      <w:sz w:val="28"/>
      <w:szCs w:val="28"/>
      <w:lang w:val="en-GB"/>
    </w:rPr>
  </w:style>
  <w:style w:type="paragraph" w:customStyle="1" w:styleId="P-FootnotesBodycopy">
    <w:name w:val="P - Footnotes (Body copy)"/>
    <w:basedOn w:val="Normal"/>
    <w:uiPriority w:val="99"/>
    <w:rsid w:val="00460329"/>
    <w:pPr>
      <w:tabs>
        <w:tab w:val="left" w:pos="400"/>
      </w:tabs>
      <w:suppressAutoHyphens/>
      <w:autoSpaceDE w:val="0"/>
      <w:autoSpaceDN w:val="0"/>
      <w:adjustRightInd w:val="0"/>
      <w:spacing w:before="57" w:after="113" w:line="360" w:lineRule="atLeast"/>
      <w:textAlignment w:val="center"/>
    </w:pPr>
    <w:rPr>
      <w:rFonts w:ascii="FS Me" w:hAnsi="FS Me" w:cs="FS Me"/>
      <w:color w:val="000000"/>
      <w:kern w:val="0"/>
      <w:lang w:val="en-GB"/>
    </w:rPr>
  </w:style>
  <w:style w:type="character" w:customStyle="1" w:styleId="PurpleColour">
    <w:name w:val="Purple (Colour)"/>
    <w:uiPriority w:val="99"/>
    <w:rsid w:val="00460329"/>
    <w:rPr>
      <w:color w:val="4800D4"/>
    </w:rPr>
  </w:style>
  <w:style w:type="character" w:customStyle="1" w:styleId="Superscript">
    <w:name w:val="Superscript"/>
    <w:uiPriority w:val="99"/>
    <w:rsid w:val="00460329"/>
    <w:rPr>
      <w:vertAlign w:val="superscript"/>
    </w:rPr>
  </w:style>
  <w:style w:type="paragraph" w:styleId="FootnoteText">
    <w:name w:val="footnote text"/>
    <w:basedOn w:val="Normal"/>
    <w:link w:val="FootnoteTextChar"/>
    <w:uiPriority w:val="99"/>
    <w:semiHidden/>
    <w:unhideWhenUsed/>
    <w:rsid w:val="0046032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60329"/>
    <w:rPr>
      <w:sz w:val="20"/>
      <w:szCs w:val="20"/>
    </w:rPr>
  </w:style>
  <w:style w:type="character" w:styleId="FootnoteReference">
    <w:name w:val="footnote reference"/>
    <w:basedOn w:val="DefaultParagraphFont"/>
    <w:uiPriority w:val="99"/>
    <w:semiHidden/>
    <w:unhideWhenUsed/>
    <w:rsid w:val="00460329"/>
    <w:rPr>
      <w:vertAlign w:val="superscript"/>
    </w:rPr>
  </w:style>
  <w:style w:type="paragraph" w:customStyle="1" w:styleId="LBulletsinvisible-borderleftBodycopyListedparagraphs">
    <w:name w:val="L Bullets invisible - border left (Body copy:Listed paragraphs)"/>
    <w:basedOn w:val="Normal"/>
    <w:uiPriority w:val="99"/>
    <w:rsid w:val="00611BE6"/>
    <w:pPr>
      <w:suppressAutoHyphens/>
      <w:autoSpaceDE w:val="0"/>
      <w:autoSpaceDN w:val="0"/>
      <w:adjustRightInd w:val="0"/>
      <w:spacing w:before="283" w:after="170" w:line="380" w:lineRule="atLeast"/>
      <w:ind w:left="397" w:hanging="283"/>
      <w:textAlignment w:val="center"/>
    </w:pPr>
    <w:rPr>
      <w:rFonts w:ascii="FS Me" w:hAnsi="FS Me" w:cs="FS Me"/>
      <w:color w:val="000000"/>
      <w:kern w:val="0"/>
      <w:sz w:val="28"/>
      <w:szCs w:val="28"/>
      <w:lang w:val="en-GB"/>
    </w:rPr>
  </w:style>
  <w:style w:type="paragraph" w:customStyle="1" w:styleId="CaptionBodycopy">
    <w:name w:val="Caption (Body copy)"/>
    <w:basedOn w:val="Normal"/>
    <w:uiPriority w:val="99"/>
    <w:rsid w:val="00611BE6"/>
    <w:pPr>
      <w:suppressAutoHyphens/>
      <w:autoSpaceDE w:val="0"/>
      <w:autoSpaceDN w:val="0"/>
      <w:adjustRightInd w:val="0"/>
      <w:spacing w:before="170" w:after="0" w:line="280" w:lineRule="atLeast"/>
      <w:textAlignment w:val="center"/>
    </w:pPr>
    <w:rPr>
      <w:rFonts w:ascii="FS Me" w:hAnsi="FS Me" w:cs="FS Me"/>
      <w:color w:val="000000"/>
      <w:kern w:val="0"/>
      <w:sz w:val="22"/>
      <w:szCs w:val="22"/>
      <w:lang w:val="en-GB"/>
    </w:rPr>
  </w:style>
  <w:style w:type="character" w:styleId="FollowedHyperlink">
    <w:name w:val="FollowedHyperlink"/>
    <w:basedOn w:val="DefaultParagraphFont"/>
    <w:uiPriority w:val="99"/>
    <w:semiHidden/>
    <w:unhideWhenUsed/>
    <w:rsid w:val="00A32E48"/>
    <w:rPr>
      <w:color w:val="96607D" w:themeColor="followedHyperlink"/>
      <w:u w:val="single"/>
    </w:rPr>
  </w:style>
  <w:style w:type="paragraph" w:customStyle="1" w:styleId="P-BodylargeBodycopy">
    <w:name w:val="P - Body large (Body copy)"/>
    <w:basedOn w:val="P-BodyTextBodycopy"/>
    <w:uiPriority w:val="99"/>
    <w:rsid w:val="00F6608C"/>
    <w:pPr>
      <w:spacing w:after="113" w:line="480" w:lineRule="atLeast"/>
    </w:pPr>
    <w:rPr>
      <w:sz w:val="32"/>
      <w:szCs w:val="32"/>
    </w:rPr>
  </w:style>
  <w:style w:type="paragraph" w:customStyle="1" w:styleId="H3-SpanColumnsHeadingStylesH3styles">
    <w:name w:val="H3 - Span Columns (Heading Styles:H3 styles)"/>
    <w:basedOn w:val="H3HeadingStylesH3styles"/>
    <w:next w:val="P-BodyTextBodycopy"/>
    <w:uiPriority w:val="99"/>
    <w:rsid w:val="00F6608C"/>
    <w:pPr>
      <w:spacing w:before="227"/>
    </w:pPr>
  </w:style>
  <w:style w:type="paragraph" w:customStyle="1" w:styleId="LNumberedBodycopyListedparagraphs">
    <w:name w:val="L Numbered (Body copy:Listed paragraphs)"/>
    <w:basedOn w:val="P-BodyTextBodycopy"/>
    <w:uiPriority w:val="99"/>
    <w:rsid w:val="00F6608C"/>
    <w:pPr>
      <w:tabs>
        <w:tab w:val="left" w:pos="454"/>
      </w:tabs>
      <w:ind w:left="397" w:hanging="397"/>
    </w:pPr>
  </w:style>
  <w:style w:type="character" w:customStyle="1" w:styleId="Reversed26pt">
    <w:name w:val="Reversed 26pt"/>
    <w:uiPriority w:val="99"/>
    <w:rsid w:val="00F6608C"/>
    <w:rPr>
      <w:outline/>
      <w:spacing w:val="-11"/>
      <w:sz w:val="56"/>
      <w:szCs w:val="56"/>
    </w:rPr>
  </w:style>
  <w:style w:type="character" w:customStyle="1" w:styleId="Reversed">
    <w:name w:val="Reversed"/>
    <w:uiPriority w:val="99"/>
    <w:rsid w:val="00F6608C"/>
    <w:rPr>
      <w:outline/>
    </w:rPr>
  </w:style>
  <w:style w:type="character" w:customStyle="1" w:styleId="Purple20ptColour">
    <w:name w:val="Purple 20pt (Colour)"/>
    <w:uiPriority w:val="99"/>
    <w:rsid w:val="00F6608C"/>
    <w:rPr>
      <w:color w:val="4800D4"/>
      <w:spacing w:val="-4"/>
      <w:sz w:val="40"/>
      <w:szCs w:val="40"/>
    </w:rPr>
  </w:style>
  <w:style w:type="character" w:customStyle="1" w:styleId="XXlarge">
    <w:name w:val="XXlarge"/>
    <w:uiPriority w:val="99"/>
    <w:rsid w:val="00F6608C"/>
    <w:rPr>
      <w:sz w:val="40"/>
      <w:szCs w:val="40"/>
    </w:rPr>
  </w:style>
  <w:style w:type="character" w:customStyle="1" w:styleId="19pt">
    <w:name w:val="19pt"/>
    <w:uiPriority w:val="99"/>
    <w:rsid w:val="00F6608C"/>
    <w:rPr>
      <w:spacing w:val="-4"/>
      <w:sz w:val="38"/>
      <w:szCs w:val="38"/>
    </w:rPr>
  </w:style>
  <w:style w:type="paragraph" w:customStyle="1" w:styleId="BlockQuoteBodycopy">
    <w:name w:val="BlockQuote (Body copy)"/>
    <w:basedOn w:val="P-BodyTextBodycopy"/>
    <w:uiPriority w:val="99"/>
    <w:rsid w:val="003E5096"/>
    <w:pPr>
      <w:spacing w:before="113"/>
      <w:ind w:left="227" w:right="170"/>
    </w:pPr>
    <w:rPr>
      <w:b/>
      <w:bCs/>
    </w:rPr>
  </w:style>
  <w:style w:type="character" w:customStyle="1" w:styleId="Query-highlight">
    <w:name w:val="Query-highlight"/>
    <w:uiPriority w:val="99"/>
    <w:rsid w:val="003E5096"/>
    <w:rPr>
      <w:color w:val="000000"/>
    </w:rPr>
  </w:style>
  <w:style w:type="character" w:customStyle="1" w:styleId="12point">
    <w:name w:val="12 point"/>
    <w:uiPriority w:val="99"/>
    <w:rsid w:val="002B09B5"/>
    <w:rPr>
      <w:sz w:val="24"/>
      <w:szCs w:val="24"/>
    </w:rPr>
  </w:style>
  <w:style w:type="character" w:customStyle="1" w:styleId="Leading12pt">
    <w:name w:val="Leading 12pt"/>
    <w:uiPriority w:val="99"/>
    <w:rsid w:val="002B09B5"/>
  </w:style>
  <w:style w:type="paragraph" w:styleId="Header">
    <w:name w:val="header"/>
    <w:basedOn w:val="Normal"/>
    <w:link w:val="HeaderChar"/>
    <w:uiPriority w:val="99"/>
    <w:unhideWhenUsed/>
    <w:rsid w:val="007D143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D1432"/>
  </w:style>
  <w:style w:type="paragraph" w:styleId="Footer">
    <w:name w:val="footer"/>
    <w:basedOn w:val="Normal"/>
    <w:link w:val="FooterChar"/>
    <w:uiPriority w:val="99"/>
    <w:unhideWhenUsed/>
    <w:rsid w:val="007D143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D1432"/>
  </w:style>
  <w:style w:type="character" w:styleId="PageNumber">
    <w:name w:val="page number"/>
    <w:basedOn w:val="DefaultParagraphFont"/>
    <w:uiPriority w:val="99"/>
    <w:semiHidden/>
    <w:unhideWhenUsed/>
    <w:rsid w:val="007D1432"/>
  </w:style>
  <w:style w:type="paragraph" w:styleId="TOC1">
    <w:name w:val="toc 1"/>
    <w:basedOn w:val="Normal"/>
    <w:next w:val="Normal"/>
    <w:autoRedefine/>
    <w:uiPriority w:val="39"/>
    <w:unhideWhenUsed/>
    <w:rsid w:val="00254702"/>
    <w:pPr>
      <w:tabs>
        <w:tab w:val="right" w:leader="dot" w:pos="9355"/>
      </w:tabs>
    </w:pPr>
    <w:rPr>
      <w:bCs/>
      <w:szCs w:val="20"/>
    </w:rPr>
  </w:style>
  <w:style w:type="paragraph" w:styleId="TOC2">
    <w:name w:val="toc 2"/>
    <w:basedOn w:val="Normal"/>
    <w:next w:val="Normal"/>
    <w:autoRedefine/>
    <w:uiPriority w:val="39"/>
    <w:unhideWhenUsed/>
    <w:rsid w:val="00ED5EDA"/>
    <w:pPr>
      <w:spacing w:after="0"/>
      <w:ind w:left="240"/>
    </w:pPr>
    <w:rPr>
      <w:iCs/>
      <w:szCs w:val="20"/>
    </w:rPr>
  </w:style>
  <w:style w:type="paragraph" w:styleId="TOC3">
    <w:name w:val="toc 3"/>
    <w:basedOn w:val="Normal"/>
    <w:next w:val="Normal"/>
    <w:autoRedefine/>
    <w:uiPriority w:val="39"/>
    <w:unhideWhenUsed/>
    <w:rsid w:val="0036528F"/>
    <w:pPr>
      <w:spacing w:before="0" w:after="0"/>
      <w:ind w:left="480"/>
    </w:pPr>
    <w:rPr>
      <w:sz w:val="20"/>
      <w:szCs w:val="20"/>
    </w:rPr>
  </w:style>
  <w:style w:type="paragraph" w:styleId="TOC4">
    <w:name w:val="toc 4"/>
    <w:basedOn w:val="Normal"/>
    <w:next w:val="Normal"/>
    <w:autoRedefine/>
    <w:uiPriority w:val="39"/>
    <w:unhideWhenUsed/>
    <w:rsid w:val="0036528F"/>
    <w:pPr>
      <w:spacing w:before="0" w:after="0"/>
      <w:ind w:left="720"/>
    </w:pPr>
    <w:rPr>
      <w:sz w:val="20"/>
      <w:szCs w:val="20"/>
    </w:rPr>
  </w:style>
  <w:style w:type="paragraph" w:styleId="TOC5">
    <w:name w:val="toc 5"/>
    <w:basedOn w:val="Normal"/>
    <w:next w:val="Normal"/>
    <w:autoRedefine/>
    <w:uiPriority w:val="39"/>
    <w:unhideWhenUsed/>
    <w:rsid w:val="0036528F"/>
    <w:pPr>
      <w:spacing w:before="0" w:after="0"/>
      <w:ind w:left="960"/>
    </w:pPr>
    <w:rPr>
      <w:sz w:val="20"/>
      <w:szCs w:val="20"/>
    </w:rPr>
  </w:style>
  <w:style w:type="paragraph" w:styleId="TOC6">
    <w:name w:val="toc 6"/>
    <w:basedOn w:val="Normal"/>
    <w:next w:val="Normal"/>
    <w:autoRedefine/>
    <w:uiPriority w:val="39"/>
    <w:unhideWhenUsed/>
    <w:rsid w:val="0036528F"/>
    <w:pPr>
      <w:spacing w:before="0" w:after="0"/>
      <w:ind w:left="1200"/>
    </w:pPr>
    <w:rPr>
      <w:sz w:val="20"/>
      <w:szCs w:val="20"/>
    </w:rPr>
  </w:style>
  <w:style w:type="paragraph" w:styleId="TOC7">
    <w:name w:val="toc 7"/>
    <w:basedOn w:val="Normal"/>
    <w:next w:val="Normal"/>
    <w:autoRedefine/>
    <w:uiPriority w:val="39"/>
    <w:unhideWhenUsed/>
    <w:rsid w:val="0036528F"/>
    <w:pPr>
      <w:spacing w:before="0" w:after="0"/>
      <w:ind w:left="1440"/>
    </w:pPr>
    <w:rPr>
      <w:sz w:val="20"/>
      <w:szCs w:val="20"/>
    </w:rPr>
  </w:style>
  <w:style w:type="paragraph" w:styleId="TOC8">
    <w:name w:val="toc 8"/>
    <w:basedOn w:val="Normal"/>
    <w:next w:val="Normal"/>
    <w:autoRedefine/>
    <w:uiPriority w:val="39"/>
    <w:unhideWhenUsed/>
    <w:rsid w:val="0036528F"/>
    <w:pPr>
      <w:spacing w:before="0" w:after="0"/>
      <w:ind w:left="1680"/>
    </w:pPr>
    <w:rPr>
      <w:sz w:val="20"/>
      <w:szCs w:val="20"/>
    </w:rPr>
  </w:style>
  <w:style w:type="paragraph" w:styleId="TOC9">
    <w:name w:val="toc 9"/>
    <w:basedOn w:val="Normal"/>
    <w:next w:val="Normal"/>
    <w:autoRedefine/>
    <w:uiPriority w:val="39"/>
    <w:unhideWhenUsed/>
    <w:rsid w:val="0036528F"/>
    <w:pPr>
      <w:spacing w:before="0" w:after="0"/>
      <w:ind w:left="1920"/>
    </w:pPr>
    <w:rPr>
      <w:sz w:val="20"/>
      <w:szCs w:val="20"/>
    </w:rPr>
  </w:style>
  <w:style w:type="paragraph" w:styleId="TOCHeading">
    <w:name w:val="TOC Heading"/>
    <w:basedOn w:val="Heading1"/>
    <w:next w:val="Normal"/>
    <w:uiPriority w:val="39"/>
    <w:unhideWhenUsed/>
    <w:qFormat/>
    <w:rsid w:val="00C16484"/>
    <w:pPr>
      <w:spacing w:before="480" w:after="0" w:line="276" w:lineRule="auto"/>
      <w:outlineLvl w:val="9"/>
    </w:pPr>
    <w:rPr>
      <w:b/>
      <w:bCs/>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s://www.nrc.govt.nz/your-council/about-us/what-we-d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ndc.govt.nz/Your-council"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aru.org.au/how-we-talk-about-disability-matters/introducing-the-human-rights-model-of-disability" TargetMode="External"/><Relationship Id="rId20" Type="http://schemas.openxmlformats.org/officeDocument/2006/relationships/hyperlink" Target="https://www.kaipara.govt.nz/residents/about-kaipara-distri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nrc.govt.nz/civildefence/get-involved/civil-defence-in-northland1/" TargetMode="External"/><Relationship Id="rId5" Type="http://schemas.openxmlformats.org/officeDocument/2006/relationships/webSettings" Target="webSettings.xml"/><Relationship Id="rId15" Type="http://schemas.openxmlformats.org/officeDocument/2006/relationships/hyperlink" Target="https://social.desa.un.org/issues/disability/crpd/convention-on-the-rights-of-persons-with-disabilities-crpd" TargetMode="External"/><Relationship Id="rId23" Type="http://schemas.openxmlformats.org/officeDocument/2006/relationships/hyperlink" Target="https://catt.org.nz/" TargetMode="External"/><Relationship Id="rId10" Type="http://schemas.openxmlformats.org/officeDocument/2006/relationships/hyperlink" Target="http://www.nzrelay.co.nz/" TargetMode="External"/><Relationship Id="rId19" Type="http://schemas.openxmlformats.org/officeDocument/2006/relationships/hyperlink" Target="https://www.wdc.govt.nz/Council/Governance/Councils-role-and-purpos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hyperlink" Target="https://www.nrc.govt.nz/your-council/partnerships/northland-councils-working-togeth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tats.govt.nz/assets/Uploads/Disability-survey/Disability-survey-2013/Disability-survey-2013-additional-documents/Disability-Survey-2013.pdf" TargetMode="External"/><Relationship Id="rId2" Type="http://schemas.openxmlformats.org/officeDocument/2006/relationships/hyperlink" Target="https://www.stats.govt.nz/assets/Uploads/Disability-survey/Disability-survey-2013/Disability-survey-2013-additional-documents/Disability-Survey-2013.pdf" TargetMode="External"/><Relationship Id="rId1" Type="http://schemas.openxmlformats.org/officeDocument/2006/relationships/hyperlink" Target="https://static1.squarespace.com/static/62afe4476590b42f61595a76/t/646c332d4ed2335f1f0c229c/1684812663635/State-of-wellbeing-and-equality-for-disabled-people-their-families-and-wh%C4%81nau-2021.pdf" TargetMode="External"/><Relationship Id="rId6" Type="http://schemas.openxmlformats.org/officeDocument/2006/relationships/hyperlink" Target="https://www.northlanddhb.org.nz/about-us/about-us/our-health-profile/" TargetMode="External"/><Relationship Id="rId5" Type="http://schemas.openxmlformats.org/officeDocument/2006/relationships/hyperlink" Target="https://www.stats.govt.nz/news/maori-population-share-projected-to-grow-in-all-regions/" TargetMode="External"/><Relationship Id="rId4" Type="http://schemas.openxmlformats.org/officeDocument/2006/relationships/hyperlink" Target="https://www.stats.govt.nz/assets/Uploads/Disability-survey/Disability-survey-2013/Disability-survey-2013-additional-documents/Disability-Survey-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338D4-4797-D644-9FF0-092257E5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29</Pages>
  <Words>3860</Words>
  <Characters>22004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Te Tai Tokerau Regional Accessibility Strategy</vt:lpstr>
    </vt:vector>
  </TitlesOfParts>
  <Manager/>
  <Company/>
  <LinksUpToDate>false</LinksUpToDate>
  <CharactersWithSpaces>25813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 Tai Tokerau Regional Accessibility Strategy</dc:title>
  <dc:subject/>
  <dc:creator>Phil Turner</dc:creator>
  <cp:keywords/>
  <dc:description/>
  <cp:lastModifiedBy>Claire Wilson</cp:lastModifiedBy>
  <cp:revision>5</cp:revision>
  <dcterms:created xsi:type="dcterms:W3CDTF">2024-04-23T02:31:00Z</dcterms:created>
  <dcterms:modified xsi:type="dcterms:W3CDTF">2024-08-15T04:44:00Z</dcterms:modified>
  <cp:category/>
</cp:coreProperties>
</file>